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A1" w:rsidRDefault="00801CA1">
      <w:pPr>
        <w:pStyle w:val="Standard"/>
        <w:rPr>
          <w:rFonts w:ascii="Arial" w:hAnsi="Arial"/>
          <w:b/>
          <w:bCs/>
          <w:color w:val="5B9BD5" w:themeColor="accent1"/>
          <w:sz w:val="44"/>
          <w:szCs w:val="44"/>
        </w:rPr>
      </w:pPr>
      <w:r w:rsidRPr="00801CA1">
        <w:rPr>
          <w:rFonts w:ascii="Comic Sans MS" w:eastAsia="Times New Roman" w:hAnsi="Comic Sans MS" w:cs="Times New Roman"/>
          <w:noProof/>
          <w:kern w:val="0"/>
          <w:sz w:val="20"/>
          <w:szCs w:val="20"/>
          <w:lang w:eastAsia="en-GB" w:bidi="ar-SA"/>
        </w:rPr>
        <w:drawing>
          <wp:anchor distT="0" distB="0" distL="114300" distR="114300" simplePos="0" relativeHeight="251658240" behindDoc="0" locked="0" layoutInCell="1" allowOverlap="1">
            <wp:simplePos x="0" y="0"/>
            <wp:positionH relativeFrom="margin">
              <wp:align>left</wp:align>
            </wp:positionH>
            <wp:positionV relativeFrom="paragraph">
              <wp:posOffset>3810</wp:posOffset>
            </wp:positionV>
            <wp:extent cx="1028700" cy="942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942975"/>
                    </a:xfrm>
                    <a:prstGeom prst="rect">
                      <a:avLst/>
                    </a:prstGeom>
                    <a:noFill/>
                  </pic:spPr>
                </pic:pic>
              </a:graphicData>
            </a:graphic>
            <wp14:sizeRelH relativeFrom="margin">
              <wp14:pctWidth>0</wp14:pctWidth>
            </wp14:sizeRelH>
            <wp14:sizeRelV relativeFrom="margin">
              <wp14:pctHeight>0</wp14:pctHeight>
            </wp14:sizeRelV>
          </wp:anchor>
        </w:drawing>
      </w:r>
    </w:p>
    <w:p w:rsidR="00801CA1" w:rsidRPr="00801CA1" w:rsidRDefault="00801CA1" w:rsidP="00801CA1">
      <w:pPr>
        <w:rPr>
          <w:b/>
          <w:sz w:val="32"/>
          <w:szCs w:val="32"/>
        </w:rPr>
      </w:pPr>
      <w:r>
        <w:t xml:space="preserve"> </w:t>
      </w:r>
      <w:r w:rsidRPr="00801CA1">
        <w:rPr>
          <w:b/>
          <w:sz w:val="32"/>
          <w:szCs w:val="32"/>
        </w:rPr>
        <w:t>Diocese of Brentwood</w:t>
      </w:r>
    </w:p>
    <w:p w:rsidR="00801CA1" w:rsidRPr="00801CA1" w:rsidRDefault="00801CA1" w:rsidP="00801CA1"/>
    <w:p w:rsidR="008F2DD1" w:rsidRPr="00801CA1" w:rsidRDefault="00801CA1" w:rsidP="00801CA1">
      <w:pPr>
        <w:pStyle w:val="Standard"/>
        <w:tabs>
          <w:tab w:val="left" w:pos="3690"/>
        </w:tabs>
        <w:rPr>
          <w:rFonts w:ascii="Arial" w:hAnsi="Arial"/>
          <w:b/>
          <w:bCs/>
          <w:color w:val="5B9BD5" w:themeColor="accent1"/>
          <w:sz w:val="57"/>
          <w:szCs w:val="57"/>
        </w:rPr>
      </w:pPr>
      <w:r>
        <w:rPr>
          <w:rFonts w:ascii="Arial" w:hAnsi="Arial"/>
          <w:b/>
          <w:bCs/>
          <w:color w:val="5B9BD5" w:themeColor="accent1"/>
          <w:sz w:val="44"/>
          <w:szCs w:val="44"/>
        </w:rPr>
        <w:t xml:space="preserve"> </w:t>
      </w:r>
      <w:r>
        <w:rPr>
          <w:rFonts w:ascii="Arial" w:hAnsi="Arial"/>
          <w:b/>
          <w:bCs/>
          <w:color w:val="5B9BD5" w:themeColor="accent1"/>
          <w:sz w:val="44"/>
          <w:szCs w:val="44"/>
        </w:rPr>
        <w:br w:type="textWrapping" w:clear="all"/>
        <w:t xml:space="preserve">                                   </w:t>
      </w:r>
      <w:r w:rsidR="004073FC" w:rsidRPr="00801CA1">
        <w:rPr>
          <w:rFonts w:ascii="Arial" w:hAnsi="Arial"/>
          <w:b/>
          <w:bCs/>
          <w:color w:val="5B9BD5" w:themeColor="accent1"/>
          <w:sz w:val="44"/>
          <w:szCs w:val="44"/>
        </w:rPr>
        <w:t>Risk assessment template</w:t>
      </w:r>
      <w:r w:rsidR="004073FC" w:rsidRPr="00801CA1">
        <w:rPr>
          <w:rFonts w:ascii="Arial" w:hAnsi="Arial"/>
          <w:b/>
          <w:bCs/>
          <w:color w:val="5B9BD5" w:themeColor="accent1"/>
          <w:sz w:val="36"/>
          <w:szCs w:val="36"/>
        </w:rPr>
        <w:t xml:space="preserve">                                                    </w:t>
      </w:r>
    </w:p>
    <w:p w:rsidR="008F2DD1" w:rsidRDefault="008F2DD1">
      <w:pPr>
        <w:pStyle w:val="Standard"/>
        <w:rPr>
          <w:rFonts w:ascii="Arial" w:hAnsi="Arial"/>
          <w:color w:val="800000"/>
          <w:sz w:val="30"/>
          <w:szCs w:val="30"/>
        </w:rPr>
      </w:pPr>
    </w:p>
    <w:p w:rsidR="00306BC7" w:rsidRPr="00922CE0" w:rsidRDefault="00922CE0">
      <w:pPr>
        <w:pStyle w:val="Standard"/>
        <w:rPr>
          <w:rFonts w:ascii="Arial" w:hAnsi="Arial"/>
          <w:color w:val="800000"/>
          <w:sz w:val="30"/>
          <w:szCs w:val="30"/>
          <w:u w:val="single"/>
        </w:rPr>
      </w:pPr>
      <w:r w:rsidRPr="00922CE0">
        <w:rPr>
          <w:rFonts w:ascii="Arial" w:hAnsi="Arial"/>
          <w:color w:val="800000"/>
          <w:sz w:val="30"/>
          <w:szCs w:val="30"/>
        </w:rPr>
        <w:t xml:space="preserve">               </w:t>
      </w:r>
      <w:r w:rsidR="00207F8B" w:rsidRPr="00922CE0">
        <w:rPr>
          <w:rFonts w:ascii="Arial" w:hAnsi="Arial"/>
          <w:color w:val="800000"/>
          <w:sz w:val="30"/>
          <w:szCs w:val="30"/>
          <w:u w:val="single"/>
        </w:rPr>
        <w:t>To be completed for every Parish activity that involves children and/or Vulnerable Adults</w:t>
      </w:r>
    </w:p>
    <w:p w:rsidR="00306BC7" w:rsidRDefault="00306BC7">
      <w:pPr>
        <w:pStyle w:val="Standard"/>
        <w:rPr>
          <w:rFonts w:ascii="Arial" w:hAnsi="Arial"/>
          <w:color w:val="800000"/>
          <w:sz w:val="30"/>
          <w:szCs w:val="30"/>
        </w:rPr>
      </w:pPr>
    </w:p>
    <w:p w:rsidR="00306BC7" w:rsidRPr="00306BC7" w:rsidRDefault="00306BC7" w:rsidP="00306BC7">
      <w:pPr>
        <w:pStyle w:val="Standard"/>
        <w:rPr>
          <w:rFonts w:ascii="Arial" w:hAnsi="Arial"/>
        </w:rPr>
      </w:pPr>
      <w:r w:rsidRPr="00306BC7">
        <w:rPr>
          <w:rFonts w:ascii="Arial" w:hAnsi="Arial"/>
        </w:rPr>
        <w:t xml:space="preserve">Risk Assessments should be completed by somebody with the requisite knowledge and skills, during the planning stage of an activity or event, and approved by the event leader. </w:t>
      </w:r>
      <w:r>
        <w:rPr>
          <w:rFonts w:ascii="Arial" w:hAnsi="Arial"/>
        </w:rPr>
        <w:t xml:space="preserve">A copy of the completed assessment must be kept by the Parish Safeguarding Representative (P.S.R.) and Parish Priest. </w:t>
      </w:r>
      <w:r w:rsidRPr="00306BC7">
        <w:rPr>
          <w:rFonts w:ascii="Arial" w:hAnsi="Arial"/>
        </w:rPr>
        <w:t xml:space="preserve">This list is not exhaustive but a risk assessment should address the: </w:t>
      </w:r>
    </w:p>
    <w:p w:rsidR="00306BC7" w:rsidRPr="00306BC7" w:rsidRDefault="00306BC7" w:rsidP="00306BC7">
      <w:pPr>
        <w:pStyle w:val="Standard"/>
        <w:rPr>
          <w:rFonts w:ascii="Arial" w:hAnsi="Arial"/>
        </w:rPr>
      </w:pPr>
    </w:p>
    <w:p w:rsidR="00306BC7" w:rsidRPr="00306BC7" w:rsidRDefault="00306BC7" w:rsidP="00306BC7">
      <w:pPr>
        <w:pStyle w:val="Standard"/>
        <w:rPr>
          <w:rFonts w:ascii="Arial" w:hAnsi="Arial"/>
        </w:rPr>
      </w:pPr>
      <w:r w:rsidRPr="00306BC7">
        <w:rPr>
          <w:rFonts w:ascii="Arial" w:hAnsi="Arial"/>
        </w:rPr>
        <w:t xml:space="preserve"> Type of activity; </w:t>
      </w:r>
    </w:p>
    <w:p w:rsidR="00306BC7" w:rsidRPr="00306BC7" w:rsidRDefault="00306BC7" w:rsidP="00306BC7">
      <w:pPr>
        <w:pStyle w:val="Standard"/>
        <w:rPr>
          <w:rFonts w:ascii="Arial" w:hAnsi="Arial"/>
        </w:rPr>
      </w:pPr>
      <w:r w:rsidRPr="00306BC7">
        <w:rPr>
          <w:rFonts w:ascii="Arial" w:hAnsi="Arial"/>
        </w:rPr>
        <w:t xml:space="preserve"> Venue/premises – health and safety; fire safety; </w:t>
      </w:r>
    </w:p>
    <w:p w:rsidR="00306BC7" w:rsidRPr="00306BC7" w:rsidRDefault="00306BC7" w:rsidP="00306BC7">
      <w:pPr>
        <w:pStyle w:val="Standard"/>
        <w:rPr>
          <w:rFonts w:ascii="Arial" w:hAnsi="Arial"/>
        </w:rPr>
      </w:pPr>
      <w:r w:rsidRPr="00306BC7">
        <w:rPr>
          <w:rFonts w:ascii="Arial" w:hAnsi="Arial"/>
        </w:rPr>
        <w:t xml:space="preserve"> Equipment; </w:t>
      </w:r>
    </w:p>
    <w:p w:rsidR="00306BC7" w:rsidRPr="00306BC7" w:rsidRDefault="00306BC7" w:rsidP="00306BC7">
      <w:pPr>
        <w:pStyle w:val="Standard"/>
        <w:rPr>
          <w:rFonts w:ascii="Arial" w:hAnsi="Arial"/>
        </w:rPr>
      </w:pPr>
      <w:r w:rsidRPr="00306BC7">
        <w:rPr>
          <w:rFonts w:ascii="Arial" w:hAnsi="Arial"/>
        </w:rPr>
        <w:t xml:space="preserve"> Transport; </w:t>
      </w:r>
      <w:r w:rsidR="000F546B">
        <w:rPr>
          <w:rFonts w:ascii="Arial" w:hAnsi="Arial"/>
        </w:rPr>
        <w:t>is it appropriate and safe. Is the insurance valid for the activity?</w:t>
      </w:r>
    </w:p>
    <w:p w:rsidR="00306BC7" w:rsidRDefault="00306BC7" w:rsidP="00306BC7">
      <w:pPr>
        <w:pStyle w:val="Standard"/>
        <w:rPr>
          <w:rFonts w:ascii="Arial" w:hAnsi="Arial"/>
        </w:rPr>
      </w:pPr>
      <w:r w:rsidRPr="00306BC7">
        <w:rPr>
          <w:rFonts w:ascii="Arial" w:hAnsi="Arial"/>
        </w:rPr>
        <w:t xml:space="preserve"> Participants; </w:t>
      </w:r>
      <w:r w:rsidR="00782669">
        <w:rPr>
          <w:rFonts w:ascii="Arial" w:hAnsi="Arial"/>
        </w:rPr>
        <w:t>how do we protect them from contact with strangers/people not associated with the activity</w:t>
      </w:r>
    </w:p>
    <w:p w:rsidR="00C334F3" w:rsidRDefault="00306BC7" w:rsidP="00306BC7">
      <w:pPr>
        <w:pStyle w:val="Standard"/>
        <w:rPr>
          <w:rFonts w:ascii="Arial" w:hAnsi="Arial"/>
        </w:rPr>
      </w:pPr>
      <w:r w:rsidRPr="00306BC7">
        <w:rPr>
          <w:rFonts w:ascii="Arial" w:hAnsi="Arial"/>
        </w:rPr>
        <w:t xml:space="preserve"> Staffing and ratios; </w:t>
      </w:r>
      <w:r w:rsidR="00782669">
        <w:rPr>
          <w:rFonts w:ascii="Arial" w:hAnsi="Arial"/>
        </w:rPr>
        <w:t>can be found in the creating a safer environment national policy document</w:t>
      </w:r>
      <w:r w:rsidR="00C334F3">
        <w:rPr>
          <w:rFonts w:ascii="Arial" w:hAnsi="Arial"/>
        </w:rPr>
        <w:t xml:space="preserve"> as well as below</w:t>
      </w:r>
      <w:r w:rsidR="00782669">
        <w:rPr>
          <w:rFonts w:ascii="Arial" w:hAnsi="Arial"/>
        </w:rPr>
        <w:t xml:space="preserve">. Ensure all volunteers </w:t>
      </w:r>
      <w:r w:rsidR="00C334F3">
        <w:rPr>
          <w:rFonts w:ascii="Arial" w:hAnsi="Arial"/>
        </w:rPr>
        <w:t xml:space="preserve">     </w:t>
      </w:r>
    </w:p>
    <w:p w:rsidR="00306BC7" w:rsidRPr="00306BC7" w:rsidRDefault="00C334F3" w:rsidP="00306BC7">
      <w:pPr>
        <w:pStyle w:val="Standard"/>
        <w:rPr>
          <w:rFonts w:ascii="Arial" w:hAnsi="Arial"/>
        </w:rPr>
      </w:pPr>
      <w:r>
        <w:rPr>
          <w:rFonts w:ascii="Arial" w:hAnsi="Arial"/>
        </w:rPr>
        <w:t xml:space="preserve">    </w:t>
      </w:r>
      <w:r w:rsidR="00782669">
        <w:rPr>
          <w:rFonts w:ascii="Arial" w:hAnsi="Arial"/>
        </w:rPr>
        <w:t>have current DBS</w:t>
      </w:r>
    </w:p>
    <w:p w:rsidR="00306BC7" w:rsidRPr="00306BC7" w:rsidRDefault="00306BC7" w:rsidP="00306BC7">
      <w:pPr>
        <w:pStyle w:val="Standard"/>
        <w:rPr>
          <w:rFonts w:ascii="Arial" w:hAnsi="Arial"/>
        </w:rPr>
      </w:pPr>
      <w:r w:rsidRPr="00306BC7">
        <w:rPr>
          <w:rFonts w:ascii="Arial" w:hAnsi="Arial"/>
        </w:rPr>
        <w:t xml:space="preserve"> Procedures; </w:t>
      </w:r>
      <w:r w:rsidR="00782669">
        <w:rPr>
          <w:rFonts w:ascii="Arial" w:hAnsi="Arial"/>
        </w:rPr>
        <w:t>refer to the Diocesan website, safeguarding section for advice and guidance</w:t>
      </w:r>
    </w:p>
    <w:p w:rsidR="00306BC7" w:rsidRPr="00306BC7" w:rsidRDefault="00306BC7" w:rsidP="00306BC7">
      <w:pPr>
        <w:pStyle w:val="Standard"/>
        <w:rPr>
          <w:rFonts w:ascii="Arial" w:hAnsi="Arial"/>
        </w:rPr>
      </w:pPr>
      <w:r w:rsidRPr="00306BC7">
        <w:rPr>
          <w:rFonts w:ascii="Arial" w:hAnsi="Arial"/>
        </w:rPr>
        <w:t xml:space="preserve"> Health and medical needs; questions to ask include: </w:t>
      </w:r>
    </w:p>
    <w:p w:rsidR="00306BC7" w:rsidRPr="00306BC7" w:rsidRDefault="00306BC7" w:rsidP="00306BC7">
      <w:pPr>
        <w:pStyle w:val="Standard"/>
        <w:rPr>
          <w:rFonts w:ascii="Arial" w:hAnsi="Arial"/>
        </w:rPr>
      </w:pPr>
      <w:r w:rsidRPr="00306BC7">
        <w:rPr>
          <w:rFonts w:ascii="Arial" w:hAnsi="Arial"/>
        </w:rPr>
        <w:t xml:space="preserve"> </w:t>
      </w:r>
    </w:p>
    <w:p w:rsidR="00306BC7" w:rsidRPr="00306BC7" w:rsidRDefault="00306BC7" w:rsidP="00306BC7">
      <w:pPr>
        <w:pStyle w:val="Standard"/>
        <w:rPr>
          <w:rFonts w:ascii="Arial" w:hAnsi="Arial"/>
        </w:rPr>
      </w:pPr>
      <w:r>
        <w:rPr>
          <w:rFonts w:ascii="Arial" w:hAnsi="Arial"/>
        </w:rPr>
        <w:t xml:space="preserve">             </w:t>
      </w:r>
      <w:r w:rsidRPr="00306BC7">
        <w:rPr>
          <w:rFonts w:ascii="Arial" w:hAnsi="Arial"/>
        </w:rPr>
        <w:t xml:space="preserve"> Are the first aid facilities and training adequate and appropriate for the activity? </w:t>
      </w:r>
    </w:p>
    <w:p w:rsidR="00306BC7" w:rsidRPr="00306BC7" w:rsidRDefault="00306BC7" w:rsidP="00306BC7">
      <w:pPr>
        <w:pStyle w:val="Standard"/>
        <w:rPr>
          <w:rFonts w:ascii="Arial" w:hAnsi="Arial"/>
        </w:rPr>
      </w:pPr>
      <w:r>
        <w:rPr>
          <w:rFonts w:ascii="Arial" w:hAnsi="Arial"/>
        </w:rPr>
        <w:t xml:space="preserve">             </w:t>
      </w:r>
      <w:r w:rsidRPr="00306BC7">
        <w:rPr>
          <w:rFonts w:ascii="Arial" w:hAnsi="Arial"/>
        </w:rPr>
        <w:t xml:space="preserve"> Are arrangements in place for those with additional needs? </w:t>
      </w:r>
    </w:p>
    <w:p w:rsidR="00306BC7" w:rsidRDefault="00306BC7" w:rsidP="00306BC7">
      <w:pPr>
        <w:pStyle w:val="Standard"/>
        <w:rPr>
          <w:rFonts w:ascii="Arial" w:hAnsi="Arial"/>
        </w:rPr>
      </w:pPr>
      <w:r>
        <w:rPr>
          <w:rFonts w:ascii="Arial" w:hAnsi="Arial"/>
        </w:rPr>
        <w:t xml:space="preserve">             </w:t>
      </w:r>
      <w:r w:rsidRPr="00306BC7">
        <w:rPr>
          <w:rFonts w:ascii="Arial" w:hAnsi="Arial"/>
        </w:rPr>
        <w:t xml:space="preserve"> Are arrangements in place for those with medical needs, including those needing to take regular medication, and those who </w:t>
      </w:r>
      <w:r>
        <w:rPr>
          <w:rFonts w:ascii="Arial" w:hAnsi="Arial"/>
        </w:rPr>
        <w:t xml:space="preserve">  </w:t>
      </w:r>
    </w:p>
    <w:p w:rsidR="00306BC7" w:rsidRPr="00306BC7" w:rsidRDefault="00306BC7" w:rsidP="00306BC7">
      <w:pPr>
        <w:pStyle w:val="Standard"/>
        <w:rPr>
          <w:rFonts w:ascii="Arial" w:hAnsi="Arial"/>
        </w:rPr>
      </w:pPr>
      <w:r>
        <w:rPr>
          <w:rFonts w:ascii="Arial" w:hAnsi="Arial"/>
        </w:rPr>
        <w:t xml:space="preserve">                     </w:t>
      </w:r>
      <w:r w:rsidRPr="00306BC7">
        <w:rPr>
          <w:rFonts w:ascii="Arial" w:hAnsi="Arial"/>
        </w:rPr>
        <w:t xml:space="preserve">have irregular sleep behaviours (such as sleepwalking)? </w:t>
      </w:r>
    </w:p>
    <w:p w:rsidR="00306BC7" w:rsidRPr="00306BC7" w:rsidRDefault="00306BC7" w:rsidP="00306BC7">
      <w:pPr>
        <w:pStyle w:val="Standard"/>
        <w:rPr>
          <w:rFonts w:ascii="Arial" w:hAnsi="Arial"/>
        </w:rPr>
      </w:pPr>
      <w:r>
        <w:rPr>
          <w:rFonts w:ascii="Arial" w:hAnsi="Arial"/>
        </w:rPr>
        <w:t xml:space="preserve">             </w:t>
      </w:r>
      <w:r w:rsidRPr="00306BC7">
        <w:rPr>
          <w:rFonts w:ascii="Arial" w:hAnsi="Arial"/>
        </w:rPr>
        <w:t xml:space="preserve"> Are arrangements in place for those with allergies or phobias, and those who suffer from travel sickness? </w:t>
      </w:r>
    </w:p>
    <w:p w:rsidR="00306BC7" w:rsidRPr="00306BC7" w:rsidRDefault="00306BC7" w:rsidP="00306BC7">
      <w:pPr>
        <w:pStyle w:val="Standard"/>
        <w:rPr>
          <w:rFonts w:ascii="Arial" w:hAnsi="Arial"/>
        </w:rPr>
      </w:pPr>
      <w:r>
        <w:rPr>
          <w:rFonts w:ascii="Arial" w:hAnsi="Arial"/>
        </w:rPr>
        <w:t xml:space="preserve">             </w:t>
      </w:r>
      <w:r w:rsidRPr="00306BC7">
        <w:rPr>
          <w:rFonts w:ascii="Arial" w:hAnsi="Arial"/>
        </w:rPr>
        <w:t xml:space="preserve"> Are arrangements in place for those with additional dietary needs and requirements? </w:t>
      </w:r>
    </w:p>
    <w:p w:rsidR="00306BC7" w:rsidRDefault="00306BC7" w:rsidP="00306BC7">
      <w:pPr>
        <w:pStyle w:val="Standard"/>
        <w:rPr>
          <w:rFonts w:ascii="Arial" w:hAnsi="Arial"/>
        </w:rPr>
      </w:pPr>
    </w:p>
    <w:p w:rsidR="00306BC7" w:rsidRPr="00306BC7" w:rsidRDefault="00306BC7" w:rsidP="00306BC7">
      <w:pPr>
        <w:pStyle w:val="Standard"/>
        <w:rPr>
          <w:rFonts w:ascii="Arial" w:hAnsi="Arial"/>
        </w:rPr>
      </w:pPr>
      <w:r w:rsidRPr="00306BC7">
        <w:rPr>
          <w:rFonts w:ascii="Arial" w:hAnsi="Arial"/>
        </w:rPr>
        <w:t xml:space="preserve"> Financial risk; </w:t>
      </w:r>
    </w:p>
    <w:p w:rsidR="00306BC7" w:rsidRDefault="00306BC7" w:rsidP="00306BC7">
      <w:pPr>
        <w:pStyle w:val="Standard"/>
        <w:rPr>
          <w:rFonts w:ascii="Arial" w:hAnsi="Arial"/>
        </w:rPr>
      </w:pPr>
      <w:r w:rsidRPr="00306BC7">
        <w:rPr>
          <w:rFonts w:ascii="Arial" w:hAnsi="Arial"/>
        </w:rPr>
        <w:t xml:space="preserve"> Contingency and emergency planning. </w:t>
      </w:r>
      <w:r w:rsidR="00782669">
        <w:rPr>
          <w:rFonts w:ascii="Arial" w:hAnsi="Arial"/>
        </w:rPr>
        <w:t xml:space="preserve">Please ensure that you know how to contact </w:t>
      </w:r>
      <w:r w:rsidR="000F546B">
        <w:rPr>
          <w:rFonts w:ascii="Arial" w:hAnsi="Arial"/>
        </w:rPr>
        <w:t xml:space="preserve">Parent/carers, </w:t>
      </w:r>
      <w:r w:rsidR="00782669">
        <w:rPr>
          <w:rFonts w:ascii="Arial" w:hAnsi="Arial"/>
        </w:rPr>
        <w:t>Police and M</w:t>
      </w:r>
      <w:r w:rsidR="000F546B">
        <w:rPr>
          <w:rFonts w:ascii="Arial" w:hAnsi="Arial"/>
        </w:rPr>
        <w:t xml:space="preserve">edical assistance. </w:t>
      </w:r>
      <w:r w:rsidR="000F546B">
        <w:rPr>
          <w:rFonts w:ascii="Arial" w:hAnsi="Arial"/>
        </w:rPr>
        <w:lastRenderedPageBreak/>
        <w:t xml:space="preserve">Where is the </w:t>
      </w:r>
      <w:r w:rsidR="00782669">
        <w:rPr>
          <w:rFonts w:ascii="Arial" w:hAnsi="Arial"/>
        </w:rPr>
        <w:t>nearest A+E</w:t>
      </w:r>
      <w:r w:rsidR="000F546B">
        <w:rPr>
          <w:rFonts w:ascii="Arial" w:hAnsi="Arial"/>
        </w:rPr>
        <w:t xml:space="preserve"> Department. </w:t>
      </w:r>
    </w:p>
    <w:p w:rsidR="004D746D" w:rsidRDefault="004D746D" w:rsidP="00306BC7">
      <w:pPr>
        <w:pStyle w:val="Standard"/>
        <w:rPr>
          <w:rFonts w:ascii="Arial" w:hAnsi="Arial"/>
        </w:rPr>
      </w:pPr>
    </w:p>
    <w:p w:rsidR="004D746D" w:rsidRDefault="004D746D" w:rsidP="004D746D">
      <w:pPr>
        <w:pStyle w:val="Standard"/>
        <w:rPr>
          <w:rFonts w:ascii="Arial" w:hAnsi="Arial"/>
        </w:rPr>
      </w:pPr>
      <w:r w:rsidRPr="004D746D">
        <w:rPr>
          <w:rFonts w:ascii="Arial" w:hAnsi="Arial"/>
        </w:rPr>
        <w:t>Environmental factors must be considered throughout the risk assessment such as whether the activity takes place indoors or outdoors, the time of day, the time of year, the weather, and other natural phenomena.</w:t>
      </w:r>
    </w:p>
    <w:p w:rsidR="004D746D" w:rsidRPr="004D746D" w:rsidRDefault="004D746D" w:rsidP="004D746D">
      <w:pPr>
        <w:pStyle w:val="Standard"/>
        <w:rPr>
          <w:rFonts w:ascii="Arial" w:hAnsi="Arial"/>
        </w:rPr>
      </w:pPr>
    </w:p>
    <w:p w:rsidR="004D746D" w:rsidRPr="004D746D" w:rsidRDefault="004D746D" w:rsidP="004D746D">
      <w:pPr>
        <w:pStyle w:val="Standard"/>
        <w:rPr>
          <w:rFonts w:ascii="Arial" w:hAnsi="Arial"/>
        </w:rPr>
      </w:pPr>
      <w:r w:rsidRPr="004D746D">
        <w:rPr>
          <w:rFonts w:ascii="Arial" w:hAnsi="Arial"/>
        </w:rPr>
        <w:t>Any activities in or near water need to be particularly risk assessed and consider the competence of group leaders and other responsible adults. Ratios should be higher for these activities and at least one qualified lifesaver should be present during these activities.</w:t>
      </w:r>
    </w:p>
    <w:p w:rsidR="004D746D" w:rsidRDefault="004D746D" w:rsidP="004D746D">
      <w:pPr>
        <w:pStyle w:val="Standard"/>
        <w:rPr>
          <w:rFonts w:ascii="Arial" w:hAnsi="Arial"/>
        </w:rPr>
      </w:pPr>
      <w:r w:rsidRPr="004D746D">
        <w:rPr>
          <w:rFonts w:ascii="Arial" w:hAnsi="Arial"/>
        </w:rPr>
        <w:t xml:space="preserve">Specialist activities (e.g. abseiling, swimming, canoeing etc.) must always take place under the supervision of suitably qualified staff and must be explored in the risk assessment. </w:t>
      </w:r>
    </w:p>
    <w:p w:rsidR="004D746D" w:rsidRDefault="004D746D" w:rsidP="004D746D">
      <w:pPr>
        <w:pStyle w:val="Standard"/>
        <w:rPr>
          <w:rFonts w:ascii="Arial" w:hAnsi="Arial"/>
        </w:rPr>
      </w:pPr>
    </w:p>
    <w:p w:rsidR="004D746D" w:rsidRDefault="004D746D" w:rsidP="004D746D">
      <w:pPr>
        <w:pStyle w:val="Standard"/>
        <w:rPr>
          <w:rFonts w:ascii="Arial" w:hAnsi="Arial"/>
        </w:rPr>
      </w:pPr>
      <w:r w:rsidRPr="004D746D">
        <w:rPr>
          <w:rFonts w:ascii="Arial" w:hAnsi="Arial"/>
        </w:rPr>
        <w:t>The provider</w:t>
      </w:r>
      <w:r w:rsidR="00922CE0">
        <w:rPr>
          <w:rFonts w:ascii="Arial" w:hAnsi="Arial"/>
        </w:rPr>
        <w:t xml:space="preserve"> (Parish)</w:t>
      </w:r>
      <w:r w:rsidRPr="004D746D">
        <w:rPr>
          <w:rFonts w:ascii="Arial" w:hAnsi="Arial"/>
        </w:rPr>
        <w:t xml:space="preserve"> is responsible for the safe running of an activity whilst the group leader and other activity leaders retain responsibility for the children, young people and adults during adventure activities, even when the group is under instruction by a member of the provider's staff.</w:t>
      </w:r>
    </w:p>
    <w:p w:rsidR="004D746D" w:rsidRDefault="004D746D" w:rsidP="004D746D">
      <w:pPr>
        <w:pStyle w:val="Standard"/>
        <w:rPr>
          <w:rFonts w:ascii="Arial" w:hAnsi="Arial"/>
        </w:rPr>
      </w:pPr>
    </w:p>
    <w:p w:rsidR="004D746D" w:rsidRPr="004D746D" w:rsidRDefault="004D746D" w:rsidP="004D746D">
      <w:pPr>
        <w:pStyle w:val="Standard"/>
        <w:rPr>
          <w:rFonts w:ascii="Arial" w:hAnsi="Arial"/>
        </w:rPr>
      </w:pPr>
      <w:r w:rsidRPr="004D746D">
        <w:rPr>
          <w:rFonts w:ascii="Arial" w:hAnsi="Arial"/>
        </w:rPr>
        <w:t xml:space="preserve">More information on managing risk:  </w:t>
      </w:r>
      <w:hyperlink r:id="rId7" w:history="1">
        <w:r w:rsidRPr="004D746D">
          <w:rPr>
            <w:rStyle w:val="Hyperlink"/>
            <w:rFonts w:ascii="Arial" w:hAnsi="Arial"/>
          </w:rPr>
          <w:t>www.hse.gov.uk/simple-health-safety/risk</w:t>
        </w:r>
      </w:hyperlink>
      <w:r w:rsidRPr="004D746D">
        <w:rPr>
          <w:rFonts w:ascii="Arial" w:hAnsi="Arial"/>
        </w:rPr>
        <w:t xml:space="preserve"> and </w:t>
      </w:r>
      <w:hyperlink r:id="rId8" w:history="1">
        <w:r w:rsidRPr="004D746D">
          <w:rPr>
            <w:rStyle w:val="Hyperlink"/>
            <w:rFonts w:ascii="Arial" w:hAnsi="Arial"/>
          </w:rPr>
          <w:t>http://www.hse.gov.uk/risk/index.htm</w:t>
        </w:r>
      </w:hyperlink>
    </w:p>
    <w:p w:rsidR="004D746D" w:rsidRPr="004D746D" w:rsidRDefault="004D746D" w:rsidP="004D746D">
      <w:pPr>
        <w:pStyle w:val="Standard"/>
        <w:rPr>
          <w:rFonts w:ascii="Arial" w:hAnsi="Arial"/>
        </w:rPr>
      </w:pPr>
    </w:p>
    <w:p w:rsidR="004D746D" w:rsidRDefault="004D746D" w:rsidP="004D746D">
      <w:pPr>
        <w:pStyle w:val="Standard"/>
        <w:rPr>
          <w:rFonts w:ascii="Arial" w:hAnsi="Arial"/>
        </w:rPr>
      </w:pPr>
    </w:p>
    <w:p w:rsidR="008F2DD1" w:rsidRDefault="00782669" w:rsidP="004D746D">
      <w:pPr>
        <w:pStyle w:val="Standard"/>
        <w:rPr>
          <w:rFonts w:ascii="Arial" w:hAnsi="Arial"/>
          <w:b/>
          <w:sz w:val="30"/>
          <w:szCs w:val="30"/>
        </w:rPr>
      </w:pPr>
      <w:r w:rsidRPr="00782669">
        <w:rPr>
          <w:rFonts w:ascii="Arial" w:hAnsi="Arial"/>
          <w:b/>
          <w:sz w:val="30"/>
          <w:szCs w:val="30"/>
        </w:rPr>
        <w:t>What</w:t>
      </w:r>
      <w:r>
        <w:rPr>
          <w:rFonts w:ascii="Arial" w:hAnsi="Arial"/>
          <w:b/>
          <w:sz w:val="30"/>
          <w:szCs w:val="30"/>
        </w:rPr>
        <w:t xml:space="preserve"> is the activity being assessed:</w:t>
      </w:r>
    </w:p>
    <w:p w:rsidR="00782669" w:rsidRDefault="00782669">
      <w:pPr>
        <w:pStyle w:val="Standard"/>
        <w:rPr>
          <w:rFonts w:ascii="Arial" w:hAnsi="Arial"/>
          <w:b/>
          <w:sz w:val="30"/>
          <w:szCs w:val="30"/>
        </w:rPr>
      </w:pPr>
    </w:p>
    <w:p w:rsidR="00782669" w:rsidRDefault="00782669">
      <w:pPr>
        <w:pStyle w:val="Standard"/>
        <w:rPr>
          <w:rFonts w:ascii="Arial" w:hAnsi="Arial"/>
          <w:b/>
          <w:sz w:val="30"/>
          <w:szCs w:val="30"/>
        </w:rPr>
      </w:pPr>
    </w:p>
    <w:p w:rsidR="00782669" w:rsidRPr="00782669" w:rsidRDefault="00782669">
      <w:pPr>
        <w:pStyle w:val="Standard"/>
        <w:rPr>
          <w:rFonts w:ascii="Arial" w:hAnsi="Arial"/>
          <w:b/>
          <w:sz w:val="30"/>
          <w:szCs w:val="30"/>
        </w:rPr>
      </w:pPr>
      <w:r>
        <w:rPr>
          <w:rFonts w:ascii="Arial" w:hAnsi="Arial"/>
          <w:b/>
          <w:sz w:val="30"/>
          <w:szCs w:val="30"/>
        </w:rPr>
        <w:t xml:space="preserve">Date/s activity is taking place </w:t>
      </w:r>
    </w:p>
    <w:p w:rsidR="00782669" w:rsidRPr="00782669" w:rsidRDefault="00782669">
      <w:pPr>
        <w:pStyle w:val="Standard"/>
        <w:rPr>
          <w:rFonts w:ascii="Arial" w:hAnsi="Arial"/>
          <w:b/>
          <w:sz w:val="30"/>
          <w:szCs w:val="30"/>
        </w:rPr>
      </w:pPr>
    </w:p>
    <w:p w:rsidR="00782669" w:rsidRDefault="00782669">
      <w:pPr>
        <w:pStyle w:val="Standard"/>
        <w:rPr>
          <w:rFonts w:ascii="Arial" w:hAnsi="Arial"/>
          <w:color w:val="800000"/>
          <w:sz w:val="30"/>
          <w:szCs w:val="30"/>
        </w:rPr>
      </w:pPr>
    </w:p>
    <w:tbl>
      <w:tblPr>
        <w:tblW w:w="14575" w:type="dxa"/>
        <w:tblLayout w:type="fixed"/>
        <w:tblCellMar>
          <w:left w:w="10" w:type="dxa"/>
          <w:right w:w="10" w:type="dxa"/>
        </w:tblCellMar>
        <w:tblLook w:val="0000" w:firstRow="0" w:lastRow="0" w:firstColumn="0" w:lastColumn="0" w:noHBand="0" w:noVBand="0"/>
      </w:tblPr>
      <w:tblGrid>
        <w:gridCol w:w="3170"/>
        <w:gridCol w:w="3218"/>
        <w:gridCol w:w="5075"/>
        <w:gridCol w:w="3112"/>
      </w:tblGrid>
      <w:tr w:rsidR="008F2DD1">
        <w:trPr>
          <w:trHeight w:val="707"/>
        </w:trPr>
        <w:tc>
          <w:tcPr>
            <w:tcW w:w="3170" w:type="dxa"/>
            <w:tcMar>
              <w:top w:w="0" w:type="dxa"/>
              <w:left w:w="0" w:type="dxa"/>
              <w:bottom w:w="0" w:type="dxa"/>
              <w:right w:w="0" w:type="dxa"/>
            </w:tcMar>
          </w:tcPr>
          <w:p w:rsidR="008F2DD1" w:rsidRDefault="00801CA1" w:rsidP="00801CA1">
            <w:pPr>
              <w:pStyle w:val="Standard"/>
              <w:rPr>
                <w:rFonts w:ascii="Arial" w:hAnsi="Arial"/>
                <w:b/>
                <w:bCs/>
                <w:color w:val="000000"/>
                <w:sz w:val="30"/>
                <w:szCs w:val="30"/>
              </w:rPr>
            </w:pPr>
            <w:r>
              <w:rPr>
                <w:rFonts w:ascii="Arial" w:hAnsi="Arial"/>
                <w:b/>
                <w:bCs/>
                <w:color w:val="000000"/>
                <w:sz w:val="30"/>
                <w:szCs w:val="30"/>
              </w:rPr>
              <w:t>Parish</w:t>
            </w:r>
            <w:r w:rsidR="004073FC">
              <w:rPr>
                <w:rFonts w:ascii="Arial" w:hAnsi="Arial"/>
                <w:b/>
                <w:bCs/>
                <w:color w:val="000000"/>
                <w:sz w:val="30"/>
                <w:szCs w:val="30"/>
              </w:rPr>
              <w:t xml:space="preserve"> name:</w:t>
            </w:r>
          </w:p>
          <w:p w:rsidR="00801CA1" w:rsidRDefault="00801CA1" w:rsidP="00801CA1">
            <w:pPr>
              <w:pStyle w:val="Standard"/>
              <w:rPr>
                <w:rFonts w:ascii="Arial" w:hAnsi="Arial"/>
                <w:b/>
                <w:bCs/>
                <w:color w:val="000000"/>
                <w:sz w:val="30"/>
                <w:szCs w:val="30"/>
              </w:rPr>
            </w:pPr>
          </w:p>
        </w:tc>
        <w:tc>
          <w:tcPr>
            <w:tcW w:w="3218" w:type="dxa"/>
            <w:tcMar>
              <w:top w:w="0" w:type="dxa"/>
              <w:left w:w="0" w:type="dxa"/>
              <w:bottom w:w="0" w:type="dxa"/>
              <w:right w:w="0" w:type="dxa"/>
            </w:tcMar>
          </w:tcPr>
          <w:p w:rsidR="008F2DD1" w:rsidRDefault="004073FC">
            <w:pPr>
              <w:pStyle w:val="TableContents"/>
              <w:rPr>
                <w:rFonts w:ascii="Arial" w:hAnsi="Arial"/>
                <w:sz w:val="30"/>
                <w:szCs w:val="30"/>
                <w:shd w:val="clear" w:color="auto" w:fill="B2B2B2"/>
              </w:rPr>
            </w:pPr>
            <w:r>
              <w:rPr>
                <w:rFonts w:ascii="Arial" w:hAnsi="Arial"/>
                <w:sz w:val="30"/>
                <w:szCs w:val="30"/>
                <w:shd w:val="clear" w:color="auto" w:fill="B2B2B2"/>
              </w:rPr>
              <w:t xml:space="preserve">         </w:t>
            </w:r>
            <w:r w:rsidR="00801CA1">
              <w:rPr>
                <w:rFonts w:ascii="Arial" w:hAnsi="Arial"/>
                <w:sz w:val="30"/>
                <w:szCs w:val="30"/>
                <w:shd w:val="clear" w:color="auto" w:fill="B2B2B2"/>
              </w:rPr>
              <w:t xml:space="preserve">                                   </w:t>
            </w:r>
          </w:p>
          <w:p w:rsidR="00801CA1" w:rsidRDefault="00801CA1">
            <w:pPr>
              <w:pStyle w:val="TableContents"/>
              <w:rPr>
                <w:rFonts w:ascii="Arial" w:hAnsi="Arial"/>
                <w:sz w:val="30"/>
                <w:szCs w:val="30"/>
                <w:shd w:val="clear" w:color="auto" w:fill="B2B2B2"/>
              </w:rPr>
            </w:pPr>
          </w:p>
          <w:p w:rsidR="00801CA1" w:rsidRDefault="00801CA1">
            <w:pPr>
              <w:pStyle w:val="TableContents"/>
              <w:rPr>
                <w:rFonts w:ascii="Arial" w:hAnsi="Arial"/>
                <w:sz w:val="30"/>
                <w:szCs w:val="30"/>
                <w:shd w:val="clear" w:color="auto" w:fill="B2B2B2"/>
              </w:rPr>
            </w:pPr>
          </w:p>
          <w:p w:rsidR="00801CA1" w:rsidRDefault="00801CA1">
            <w:pPr>
              <w:pStyle w:val="TableContents"/>
              <w:rPr>
                <w:rFonts w:ascii="Arial" w:hAnsi="Arial"/>
                <w:sz w:val="30"/>
                <w:szCs w:val="30"/>
                <w:shd w:val="clear" w:color="auto" w:fill="B2B2B2"/>
              </w:rPr>
            </w:pPr>
          </w:p>
        </w:tc>
        <w:tc>
          <w:tcPr>
            <w:tcW w:w="5075" w:type="dxa"/>
            <w:tcMar>
              <w:top w:w="0" w:type="dxa"/>
              <w:left w:w="0" w:type="dxa"/>
              <w:bottom w:w="0" w:type="dxa"/>
              <w:right w:w="0" w:type="dxa"/>
            </w:tcMar>
          </w:tcPr>
          <w:p w:rsidR="008F2DD1" w:rsidRDefault="004073FC">
            <w:pPr>
              <w:pStyle w:val="Standard"/>
              <w:rPr>
                <w:rFonts w:ascii="Arial" w:hAnsi="Arial"/>
                <w:b/>
                <w:bCs/>
                <w:color w:val="000000"/>
                <w:sz w:val="30"/>
                <w:szCs w:val="30"/>
              </w:rPr>
            </w:pPr>
            <w:r>
              <w:rPr>
                <w:rFonts w:ascii="Arial" w:hAnsi="Arial"/>
                <w:b/>
                <w:bCs/>
                <w:color w:val="000000"/>
                <w:sz w:val="30"/>
                <w:szCs w:val="30"/>
              </w:rPr>
              <w:t>Assessment carried out by:</w:t>
            </w:r>
          </w:p>
        </w:tc>
        <w:tc>
          <w:tcPr>
            <w:tcW w:w="3112" w:type="dxa"/>
            <w:tcMar>
              <w:top w:w="0" w:type="dxa"/>
              <w:left w:w="0" w:type="dxa"/>
              <w:bottom w:w="0" w:type="dxa"/>
              <w:right w:w="0" w:type="dxa"/>
            </w:tcMar>
          </w:tcPr>
          <w:p w:rsidR="008F2DD1" w:rsidRDefault="004073FC">
            <w:pPr>
              <w:pStyle w:val="TableContents"/>
              <w:rPr>
                <w:rFonts w:ascii="Arial" w:hAnsi="Arial"/>
                <w:sz w:val="30"/>
                <w:szCs w:val="30"/>
                <w:shd w:val="clear" w:color="auto" w:fill="B2B2B2"/>
              </w:rPr>
            </w:pPr>
            <w:r>
              <w:rPr>
                <w:rFonts w:ascii="Arial" w:hAnsi="Arial"/>
                <w:sz w:val="30"/>
                <w:szCs w:val="30"/>
                <w:shd w:val="clear" w:color="auto" w:fill="B2B2B2"/>
              </w:rPr>
              <w:t xml:space="preserve">         </w:t>
            </w:r>
          </w:p>
        </w:tc>
      </w:tr>
      <w:tr w:rsidR="008F2DD1">
        <w:trPr>
          <w:trHeight w:val="621"/>
        </w:trPr>
        <w:tc>
          <w:tcPr>
            <w:tcW w:w="3170" w:type="dxa"/>
            <w:tcMar>
              <w:top w:w="0" w:type="dxa"/>
              <w:left w:w="0" w:type="dxa"/>
              <w:bottom w:w="0" w:type="dxa"/>
              <w:right w:w="0" w:type="dxa"/>
            </w:tcMar>
          </w:tcPr>
          <w:p w:rsidR="008F2DD1" w:rsidRDefault="00306BC7">
            <w:pPr>
              <w:pStyle w:val="Standard"/>
              <w:rPr>
                <w:rFonts w:ascii="Arial" w:hAnsi="Arial"/>
                <w:b/>
                <w:bCs/>
                <w:color w:val="000000"/>
                <w:sz w:val="30"/>
                <w:szCs w:val="30"/>
              </w:rPr>
            </w:pPr>
            <w:r>
              <w:rPr>
                <w:rFonts w:ascii="Arial" w:hAnsi="Arial"/>
                <w:b/>
                <w:bCs/>
                <w:color w:val="000000"/>
                <w:sz w:val="30"/>
                <w:szCs w:val="30"/>
              </w:rPr>
              <w:t>Assessor’s role (</w:t>
            </w:r>
            <w:r w:rsidR="00782669">
              <w:rPr>
                <w:rFonts w:ascii="Arial" w:hAnsi="Arial"/>
                <w:b/>
                <w:bCs/>
                <w:color w:val="000000"/>
                <w:sz w:val="30"/>
                <w:szCs w:val="30"/>
              </w:rPr>
              <w:t>e.g.</w:t>
            </w:r>
            <w:r>
              <w:rPr>
                <w:rFonts w:ascii="Arial" w:hAnsi="Arial"/>
                <w:b/>
                <w:bCs/>
                <w:color w:val="000000"/>
                <w:sz w:val="30"/>
                <w:szCs w:val="30"/>
              </w:rPr>
              <w:t xml:space="preserve"> P.S.R.)</w:t>
            </w:r>
          </w:p>
        </w:tc>
        <w:tc>
          <w:tcPr>
            <w:tcW w:w="3218" w:type="dxa"/>
            <w:tcMar>
              <w:top w:w="0" w:type="dxa"/>
              <w:left w:w="0" w:type="dxa"/>
              <w:bottom w:w="0" w:type="dxa"/>
              <w:right w:w="0" w:type="dxa"/>
            </w:tcMar>
          </w:tcPr>
          <w:p w:rsidR="008F2DD1" w:rsidRDefault="004073FC">
            <w:pPr>
              <w:pStyle w:val="TableContents"/>
              <w:rPr>
                <w:rFonts w:ascii="Arial" w:hAnsi="Arial"/>
                <w:sz w:val="30"/>
                <w:szCs w:val="30"/>
                <w:shd w:val="clear" w:color="auto" w:fill="B2B2B2"/>
              </w:rPr>
            </w:pPr>
            <w:r>
              <w:rPr>
                <w:rFonts w:ascii="Arial" w:hAnsi="Arial"/>
                <w:sz w:val="30"/>
                <w:szCs w:val="30"/>
                <w:shd w:val="clear" w:color="auto" w:fill="B2B2B2"/>
              </w:rPr>
              <w:t xml:space="preserve">         </w:t>
            </w:r>
          </w:p>
        </w:tc>
        <w:tc>
          <w:tcPr>
            <w:tcW w:w="5075" w:type="dxa"/>
            <w:tcMar>
              <w:top w:w="0" w:type="dxa"/>
              <w:left w:w="0" w:type="dxa"/>
              <w:bottom w:w="0" w:type="dxa"/>
              <w:right w:w="0" w:type="dxa"/>
            </w:tcMar>
          </w:tcPr>
          <w:p w:rsidR="008F2DD1" w:rsidRDefault="004073FC">
            <w:pPr>
              <w:pStyle w:val="Standard"/>
              <w:rPr>
                <w:rFonts w:ascii="Arial" w:hAnsi="Arial"/>
                <w:b/>
                <w:bCs/>
                <w:color w:val="000000"/>
                <w:sz w:val="30"/>
                <w:szCs w:val="30"/>
              </w:rPr>
            </w:pPr>
            <w:r>
              <w:rPr>
                <w:rFonts w:ascii="Arial" w:hAnsi="Arial"/>
                <w:b/>
                <w:bCs/>
                <w:color w:val="000000"/>
                <w:sz w:val="30"/>
                <w:szCs w:val="30"/>
              </w:rPr>
              <w:t>Date assessment was carried out:</w:t>
            </w:r>
          </w:p>
        </w:tc>
        <w:tc>
          <w:tcPr>
            <w:tcW w:w="3112" w:type="dxa"/>
            <w:tcMar>
              <w:top w:w="0" w:type="dxa"/>
              <w:left w:w="0" w:type="dxa"/>
              <w:bottom w:w="0" w:type="dxa"/>
              <w:right w:w="0" w:type="dxa"/>
            </w:tcMar>
          </w:tcPr>
          <w:p w:rsidR="008F2DD1" w:rsidRDefault="004073FC">
            <w:pPr>
              <w:pStyle w:val="TableContents"/>
              <w:rPr>
                <w:rFonts w:ascii="Arial" w:hAnsi="Arial"/>
                <w:sz w:val="30"/>
                <w:szCs w:val="30"/>
                <w:shd w:val="clear" w:color="auto" w:fill="B2B2B2"/>
              </w:rPr>
            </w:pPr>
            <w:r>
              <w:rPr>
                <w:rFonts w:ascii="Arial" w:hAnsi="Arial"/>
                <w:sz w:val="30"/>
                <w:szCs w:val="30"/>
                <w:shd w:val="clear" w:color="auto" w:fill="B2B2B2"/>
              </w:rPr>
              <w:t xml:space="preserve">         </w:t>
            </w:r>
          </w:p>
        </w:tc>
      </w:tr>
    </w:tbl>
    <w:p w:rsidR="008F2DD1" w:rsidRDefault="008F2DD1">
      <w:pPr>
        <w:pStyle w:val="Standard"/>
        <w:rPr>
          <w:rFonts w:ascii="Arial" w:hAnsi="Arial"/>
          <w:b/>
          <w:bCs/>
          <w:color w:val="000000"/>
          <w:sz w:val="30"/>
          <w:szCs w:val="30"/>
        </w:rPr>
      </w:pPr>
    </w:p>
    <w:p w:rsidR="004D746D" w:rsidRDefault="004D746D">
      <w:pPr>
        <w:pStyle w:val="Standard"/>
        <w:rPr>
          <w:rFonts w:ascii="Arial" w:hAnsi="Arial"/>
          <w:b/>
          <w:bCs/>
          <w:color w:val="000000"/>
          <w:sz w:val="30"/>
          <w:szCs w:val="30"/>
        </w:rPr>
      </w:pPr>
    </w:p>
    <w:tbl>
      <w:tblPr>
        <w:tblW w:w="14738" w:type="dxa"/>
        <w:tblLayout w:type="fixed"/>
        <w:tblCellMar>
          <w:left w:w="10" w:type="dxa"/>
          <w:right w:w="10" w:type="dxa"/>
        </w:tblCellMar>
        <w:tblLook w:val="0000" w:firstRow="0" w:lastRow="0" w:firstColumn="0" w:lastColumn="0" w:noHBand="0" w:noVBand="0"/>
      </w:tblPr>
      <w:tblGrid>
        <w:gridCol w:w="1840"/>
        <w:gridCol w:w="1971"/>
        <w:gridCol w:w="2551"/>
        <w:gridCol w:w="2950"/>
        <w:gridCol w:w="2312"/>
        <w:gridCol w:w="1675"/>
        <w:gridCol w:w="1439"/>
      </w:tblGrid>
      <w:tr w:rsidR="008F2DD1" w:rsidTr="004D746D">
        <w:tc>
          <w:tcPr>
            <w:tcW w:w="1840" w:type="dxa"/>
            <w:tcBorders>
              <w:top w:val="single" w:sz="2" w:space="0" w:color="000000"/>
              <w:left w:val="single" w:sz="2" w:space="0" w:color="000000"/>
              <w:bottom w:val="single" w:sz="2" w:space="0" w:color="000000"/>
            </w:tcBorders>
            <w:shd w:val="clear" w:color="auto" w:fill="7E0021"/>
            <w:tcMar>
              <w:top w:w="55" w:type="dxa"/>
              <w:left w:w="55" w:type="dxa"/>
              <w:bottom w:w="55" w:type="dxa"/>
              <w:right w:w="55" w:type="dxa"/>
            </w:tcMar>
          </w:tcPr>
          <w:p w:rsidR="008F2DD1" w:rsidRPr="00801CA1" w:rsidRDefault="004073FC">
            <w:pPr>
              <w:pStyle w:val="Standard"/>
              <w:rPr>
                <w:rFonts w:ascii="Arial" w:hAnsi="Arial"/>
                <w:color w:val="5B9BD5" w:themeColor="accent1"/>
                <w:sz w:val="28"/>
                <w:szCs w:val="28"/>
              </w:rPr>
            </w:pPr>
            <w:r>
              <w:rPr>
                <w:rFonts w:ascii="Arial" w:hAnsi="Arial"/>
                <w:color w:val="FFFFFF"/>
                <w:sz w:val="28"/>
                <w:szCs w:val="28"/>
              </w:rPr>
              <w:lastRenderedPageBreak/>
              <w:t xml:space="preserve">What are the </w:t>
            </w:r>
            <w:r w:rsidR="00801CA1">
              <w:rPr>
                <w:rFonts w:ascii="Arial" w:hAnsi="Arial"/>
                <w:color w:val="FFFFFF"/>
                <w:sz w:val="28"/>
                <w:szCs w:val="28"/>
              </w:rPr>
              <w:t xml:space="preserve">potential </w:t>
            </w:r>
            <w:r>
              <w:rPr>
                <w:rFonts w:ascii="Arial" w:hAnsi="Arial"/>
                <w:color w:val="FFFFFF"/>
                <w:sz w:val="28"/>
                <w:szCs w:val="28"/>
              </w:rPr>
              <w:t>hazards?</w:t>
            </w:r>
          </w:p>
        </w:tc>
        <w:tc>
          <w:tcPr>
            <w:tcW w:w="1971" w:type="dxa"/>
            <w:tcBorders>
              <w:top w:val="single" w:sz="2" w:space="0" w:color="000000"/>
              <w:left w:val="single" w:sz="2" w:space="0" w:color="000000"/>
              <w:bottom w:val="single" w:sz="2" w:space="0" w:color="000000"/>
            </w:tcBorders>
            <w:shd w:val="clear" w:color="auto" w:fill="7E0021"/>
            <w:tcMar>
              <w:top w:w="55" w:type="dxa"/>
              <w:left w:w="55" w:type="dxa"/>
              <w:bottom w:w="55" w:type="dxa"/>
              <w:right w:w="55" w:type="dxa"/>
            </w:tcMar>
          </w:tcPr>
          <w:p w:rsidR="008F2DD1" w:rsidRDefault="004073FC">
            <w:pPr>
              <w:pStyle w:val="Standard"/>
              <w:rPr>
                <w:rFonts w:ascii="Arial" w:hAnsi="Arial"/>
                <w:color w:val="FFFFFF"/>
                <w:sz w:val="28"/>
                <w:szCs w:val="28"/>
              </w:rPr>
            </w:pPr>
            <w:r>
              <w:rPr>
                <w:rFonts w:ascii="Arial" w:hAnsi="Arial"/>
                <w:color w:val="FFFFFF"/>
                <w:sz w:val="28"/>
                <w:szCs w:val="28"/>
              </w:rPr>
              <w:t>Who might be harmed and how?</w:t>
            </w:r>
          </w:p>
        </w:tc>
        <w:tc>
          <w:tcPr>
            <w:tcW w:w="2551" w:type="dxa"/>
            <w:tcBorders>
              <w:top w:val="single" w:sz="2" w:space="0" w:color="000000"/>
              <w:left w:val="single" w:sz="2" w:space="0" w:color="000000"/>
              <w:bottom w:val="single" w:sz="2" w:space="0" w:color="000000"/>
            </w:tcBorders>
            <w:shd w:val="clear" w:color="auto" w:fill="7E0021"/>
            <w:tcMar>
              <w:top w:w="55" w:type="dxa"/>
              <w:left w:w="55" w:type="dxa"/>
              <w:bottom w:w="55" w:type="dxa"/>
              <w:right w:w="55" w:type="dxa"/>
            </w:tcMar>
          </w:tcPr>
          <w:p w:rsidR="008F2DD1" w:rsidRDefault="004073FC">
            <w:pPr>
              <w:pStyle w:val="Standard"/>
              <w:rPr>
                <w:rFonts w:ascii="Arial" w:hAnsi="Arial"/>
                <w:color w:val="FFFFFF"/>
                <w:sz w:val="28"/>
                <w:szCs w:val="28"/>
              </w:rPr>
            </w:pPr>
            <w:r>
              <w:rPr>
                <w:rFonts w:ascii="Arial" w:hAnsi="Arial"/>
                <w:color w:val="FFFFFF"/>
                <w:sz w:val="28"/>
                <w:szCs w:val="28"/>
              </w:rPr>
              <w:t>What are you already doing to control the risks?</w:t>
            </w:r>
          </w:p>
        </w:tc>
        <w:tc>
          <w:tcPr>
            <w:tcW w:w="2950" w:type="dxa"/>
            <w:tcBorders>
              <w:top w:val="single" w:sz="2" w:space="0" w:color="000000"/>
              <w:left w:val="single" w:sz="2" w:space="0" w:color="000000"/>
              <w:bottom w:val="single" w:sz="2" w:space="0" w:color="000000"/>
            </w:tcBorders>
            <w:shd w:val="clear" w:color="auto" w:fill="7E0021"/>
            <w:tcMar>
              <w:top w:w="55" w:type="dxa"/>
              <w:left w:w="55" w:type="dxa"/>
              <w:bottom w:w="55" w:type="dxa"/>
              <w:right w:w="55" w:type="dxa"/>
            </w:tcMar>
          </w:tcPr>
          <w:p w:rsidR="008F2DD1" w:rsidRDefault="004073FC">
            <w:pPr>
              <w:pStyle w:val="Standard"/>
              <w:rPr>
                <w:rFonts w:ascii="Arial" w:hAnsi="Arial"/>
                <w:color w:val="FFFFFF"/>
                <w:sz w:val="28"/>
                <w:szCs w:val="28"/>
              </w:rPr>
            </w:pPr>
            <w:r>
              <w:rPr>
                <w:rFonts w:ascii="Arial" w:hAnsi="Arial"/>
                <w:color w:val="FFFFFF"/>
                <w:sz w:val="28"/>
                <w:szCs w:val="28"/>
              </w:rPr>
              <w:t>What further action do you need to take to control the risks?</w:t>
            </w:r>
          </w:p>
        </w:tc>
        <w:tc>
          <w:tcPr>
            <w:tcW w:w="2312" w:type="dxa"/>
            <w:tcBorders>
              <w:top w:val="single" w:sz="2" w:space="0" w:color="000000"/>
              <w:left w:val="single" w:sz="2" w:space="0" w:color="000000"/>
              <w:bottom w:val="single" w:sz="2" w:space="0" w:color="000000"/>
            </w:tcBorders>
            <w:shd w:val="clear" w:color="auto" w:fill="7E0021"/>
            <w:tcMar>
              <w:top w:w="55" w:type="dxa"/>
              <w:left w:w="55" w:type="dxa"/>
              <w:bottom w:w="55" w:type="dxa"/>
              <w:right w:w="55" w:type="dxa"/>
            </w:tcMar>
          </w:tcPr>
          <w:p w:rsidR="008F2DD1" w:rsidRDefault="004073FC">
            <w:pPr>
              <w:pStyle w:val="Standard"/>
              <w:rPr>
                <w:rFonts w:ascii="Arial" w:hAnsi="Arial"/>
                <w:color w:val="FFFFFF"/>
                <w:sz w:val="28"/>
                <w:szCs w:val="28"/>
              </w:rPr>
            </w:pPr>
            <w:r>
              <w:rPr>
                <w:rFonts w:ascii="Arial" w:hAnsi="Arial"/>
                <w:color w:val="FFFFFF"/>
                <w:sz w:val="28"/>
                <w:szCs w:val="28"/>
              </w:rPr>
              <w:t xml:space="preserve"> Who needs to carry out the action?</w:t>
            </w:r>
          </w:p>
        </w:tc>
        <w:tc>
          <w:tcPr>
            <w:tcW w:w="1675" w:type="dxa"/>
            <w:tcBorders>
              <w:top w:val="single" w:sz="2" w:space="0" w:color="000000"/>
              <w:left w:val="single" w:sz="2" w:space="0" w:color="000000"/>
              <w:bottom w:val="single" w:sz="2" w:space="0" w:color="000000"/>
            </w:tcBorders>
            <w:shd w:val="clear" w:color="auto" w:fill="7E0021"/>
            <w:tcMar>
              <w:top w:w="55" w:type="dxa"/>
              <w:left w:w="55" w:type="dxa"/>
              <w:bottom w:w="55" w:type="dxa"/>
              <w:right w:w="55" w:type="dxa"/>
            </w:tcMar>
          </w:tcPr>
          <w:p w:rsidR="008F2DD1" w:rsidRDefault="004073FC">
            <w:pPr>
              <w:pStyle w:val="Standard"/>
              <w:rPr>
                <w:rFonts w:ascii="Arial" w:hAnsi="Arial"/>
                <w:color w:val="FFFFFF"/>
                <w:sz w:val="28"/>
                <w:szCs w:val="28"/>
              </w:rPr>
            </w:pPr>
            <w:r>
              <w:rPr>
                <w:rFonts w:ascii="Arial" w:hAnsi="Arial"/>
                <w:color w:val="FFFFFF"/>
                <w:sz w:val="28"/>
                <w:szCs w:val="28"/>
              </w:rPr>
              <w:t>When is the action needed by?</w:t>
            </w:r>
          </w:p>
        </w:tc>
        <w:tc>
          <w:tcPr>
            <w:tcW w:w="1439" w:type="dxa"/>
            <w:tcBorders>
              <w:top w:val="single" w:sz="2" w:space="0" w:color="000000"/>
              <w:left w:val="single" w:sz="2" w:space="0" w:color="000000"/>
              <w:bottom w:val="single" w:sz="2" w:space="0" w:color="000000"/>
              <w:right w:val="single" w:sz="2" w:space="0" w:color="000000"/>
            </w:tcBorders>
            <w:shd w:val="clear" w:color="auto" w:fill="7E0021"/>
            <w:tcMar>
              <w:top w:w="55" w:type="dxa"/>
              <w:left w:w="55" w:type="dxa"/>
              <w:bottom w:w="55" w:type="dxa"/>
              <w:right w:w="55" w:type="dxa"/>
            </w:tcMar>
          </w:tcPr>
          <w:p w:rsidR="008F2DD1" w:rsidRDefault="004073FC">
            <w:pPr>
              <w:pStyle w:val="Standard"/>
              <w:rPr>
                <w:rFonts w:ascii="Arial" w:hAnsi="Arial"/>
                <w:color w:val="FFFFFF"/>
                <w:sz w:val="28"/>
                <w:szCs w:val="28"/>
              </w:rPr>
            </w:pPr>
            <w:r>
              <w:rPr>
                <w:rFonts w:ascii="Arial" w:hAnsi="Arial"/>
                <w:color w:val="FFFFFF"/>
                <w:sz w:val="28"/>
                <w:szCs w:val="28"/>
              </w:rPr>
              <w:t>Done</w:t>
            </w:r>
          </w:p>
        </w:tc>
      </w:tr>
      <w:tr w:rsidR="008F2DD1" w:rsidTr="004D746D">
        <w:trPr>
          <w:trHeight w:val="525"/>
        </w:trPr>
        <w:tc>
          <w:tcPr>
            <w:tcW w:w="1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01CA1" w:rsidRDefault="004073FC">
            <w:pPr>
              <w:pStyle w:val="TableContents"/>
              <w:rPr>
                <w:rFonts w:ascii="Arial" w:hAnsi="Arial"/>
                <w:shd w:val="clear" w:color="auto" w:fill="B2B2B2"/>
              </w:rPr>
            </w:pPr>
            <w:r>
              <w:rPr>
                <w:rFonts w:ascii="Arial" w:hAnsi="Arial"/>
                <w:shd w:val="clear" w:color="auto" w:fill="B2B2B2"/>
              </w:rPr>
              <w:t xml:space="preserve">         </w:t>
            </w:r>
          </w:p>
          <w:p w:rsidR="00801CA1" w:rsidRPr="000F546B" w:rsidRDefault="000F546B">
            <w:pPr>
              <w:pStyle w:val="TableContents"/>
              <w:rPr>
                <w:rFonts w:ascii="Arial" w:hAnsi="Arial"/>
                <w:i/>
                <w:sz w:val="18"/>
                <w:szCs w:val="18"/>
                <w:shd w:val="clear" w:color="auto" w:fill="B2B2B2"/>
              </w:rPr>
            </w:pPr>
            <w:r w:rsidRPr="000F546B">
              <w:rPr>
                <w:rFonts w:ascii="Arial" w:hAnsi="Arial"/>
                <w:i/>
                <w:sz w:val="18"/>
                <w:szCs w:val="18"/>
                <w:shd w:val="clear" w:color="auto" w:fill="B2B2B2"/>
              </w:rPr>
              <w:t>Refer to each</w:t>
            </w:r>
            <w:r>
              <w:rPr>
                <w:rFonts w:ascii="Arial" w:hAnsi="Arial"/>
                <w:i/>
                <w:sz w:val="18"/>
                <w:szCs w:val="18"/>
                <w:shd w:val="clear" w:color="auto" w:fill="B2B2B2"/>
              </w:rPr>
              <w:t xml:space="preserve"> example </w:t>
            </w:r>
            <w:r w:rsidRPr="000F546B">
              <w:rPr>
                <w:rFonts w:ascii="Arial" w:hAnsi="Arial"/>
                <w:i/>
                <w:sz w:val="18"/>
                <w:szCs w:val="18"/>
                <w:shd w:val="clear" w:color="auto" w:fill="B2B2B2"/>
              </w:rPr>
              <w:t>list</w:t>
            </w:r>
            <w:r>
              <w:rPr>
                <w:rFonts w:ascii="Arial" w:hAnsi="Arial"/>
                <w:i/>
                <w:sz w:val="18"/>
                <w:szCs w:val="18"/>
                <w:shd w:val="clear" w:color="auto" w:fill="B2B2B2"/>
              </w:rPr>
              <w:t>ed</w:t>
            </w:r>
            <w:r w:rsidRPr="000F546B">
              <w:rPr>
                <w:rFonts w:ascii="Arial" w:hAnsi="Arial"/>
                <w:i/>
                <w:sz w:val="18"/>
                <w:szCs w:val="18"/>
                <w:shd w:val="clear" w:color="auto" w:fill="B2B2B2"/>
              </w:rPr>
              <w:t xml:space="preserve"> above as well as </w:t>
            </w:r>
            <w:r>
              <w:rPr>
                <w:rFonts w:ascii="Arial" w:hAnsi="Arial"/>
                <w:i/>
                <w:sz w:val="18"/>
                <w:szCs w:val="18"/>
                <w:shd w:val="clear" w:color="auto" w:fill="B2B2B2"/>
              </w:rPr>
              <w:t xml:space="preserve">any </w:t>
            </w:r>
            <w:r w:rsidRPr="000F546B">
              <w:rPr>
                <w:rFonts w:ascii="Arial" w:hAnsi="Arial"/>
                <w:i/>
                <w:sz w:val="18"/>
                <w:szCs w:val="18"/>
                <w:shd w:val="clear" w:color="auto" w:fill="B2B2B2"/>
              </w:rPr>
              <w:t>others specific to the activity</w:t>
            </w:r>
          </w:p>
          <w:p w:rsidR="00801CA1" w:rsidRDefault="00801CA1">
            <w:pPr>
              <w:pStyle w:val="TableContents"/>
              <w:rPr>
                <w:rFonts w:ascii="Arial" w:hAnsi="Arial"/>
                <w:shd w:val="clear" w:color="auto" w:fill="B2B2B2"/>
              </w:rPr>
            </w:pPr>
          </w:p>
        </w:tc>
        <w:tc>
          <w:tcPr>
            <w:tcW w:w="197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3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r>
      <w:tr w:rsidR="008F2DD1" w:rsidTr="004D746D">
        <w:trPr>
          <w:trHeight w:val="525"/>
        </w:trPr>
        <w:tc>
          <w:tcPr>
            <w:tcW w:w="1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p w:rsidR="00306BC7" w:rsidRDefault="00306BC7">
            <w:pPr>
              <w:pStyle w:val="TableContents"/>
              <w:rPr>
                <w:rFonts w:ascii="Arial" w:hAnsi="Arial"/>
                <w:shd w:val="clear" w:color="auto" w:fill="B2B2B2"/>
              </w:rPr>
            </w:pPr>
          </w:p>
          <w:p w:rsidR="000F546B" w:rsidRDefault="000F546B">
            <w:pPr>
              <w:pStyle w:val="TableContents"/>
              <w:rPr>
                <w:rFonts w:ascii="Arial" w:hAnsi="Arial"/>
                <w:shd w:val="clear" w:color="auto" w:fill="B2B2B2"/>
              </w:rPr>
            </w:pPr>
          </w:p>
          <w:p w:rsidR="004D746D" w:rsidRDefault="004D746D">
            <w:pPr>
              <w:pStyle w:val="TableContents"/>
              <w:rPr>
                <w:rFonts w:ascii="Arial" w:hAnsi="Arial"/>
                <w:shd w:val="clear" w:color="auto" w:fill="B2B2B2"/>
              </w:rPr>
            </w:pPr>
          </w:p>
          <w:p w:rsidR="000F546B" w:rsidRDefault="000F546B">
            <w:pPr>
              <w:pStyle w:val="TableContents"/>
              <w:rPr>
                <w:rFonts w:ascii="Arial" w:hAnsi="Arial"/>
                <w:shd w:val="clear" w:color="auto" w:fill="B2B2B2"/>
              </w:rPr>
            </w:pPr>
          </w:p>
        </w:tc>
        <w:tc>
          <w:tcPr>
            <w:tcW w:w="197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3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r>
      <w:tr w:rsidR="008F2DD1" w:rsidTr="004D746D">
        <w:trPr>
          <w:trHeight w:val="525"/>
        </w:trPr>
        <w:tc>
          <w:tcPr>
            <w:tcW w:w="1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p w:rsidR="00801CA1" w:rsidRDefault="00801CA1">
            <w:pPr>
              <w:pStyle w:val="TableContents"/>
              <w:rPr>
                <w:rFonts w:ascii="Arial" w:hAnsi="Arial"/>
                <w:shd w:val="clear" w:color="auto" w:fill="B2B2B2"/>
              </w:rPr>
            </w:pPr>
          </w:p>
          <w:p w:rsidR="004D746D" w:rsidRDefault="004D746D">
            <w:pPr>
              <w:pStyle w:val="TableContents"/>
              <w:rPr>
                <w:rFonts w:ascii="Arial" w:hAnsi="Arial"/>
                <w:shd w:val="clear" w:color="auto" w:fill="B2B2B2"/>
              </w:rPr>
            </w:pPr>
          </w:p>
          <w:p w:rsidR="00306BC7" w:rsidRDefault="00306BC7">
            <w:pPr>
              <w:pStyle w:val="TableContents"/>
              <w:rPr>
                <w:rFonts w:ascii="Arial" w:hAnsi="Arial"/>
                <w:shd w:val="clear" w:color="auto" w:fill="B2B2B2"/>
              </w:rPr>
            </w:pPr>
          </w:p>
          <w:p w:rsidR="00306BC7" w:rsidRDefault="00306BC7">
            <w:pPr>
              <w:pStyle w:val="TableContents"/>
              <w:rPr>
                <w:rFonts w:ascii="Arial" w:hAnsi="Arial"/>
                <w:shd w:val="clear" w:color="auto" w:fill="B2B2B2"/>
              </w:rPr>
            </w:pPr>
          </w:p>
        </w:tc>
        <w:tc>
          <w:tcPr>
            <w:tcW w:w="197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3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r>
      <w:tr w:rsidR="008F2DD1" w:rsidTr="004D746D">
        <w:trPr>
          <w:trHeight w:val="525"/>
        </w:trPr>
        <w:tc>
          <w:tcPr>
            <w:tcW w:w="1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306BC7" w:rsidRDefault="004073FC">
            <w:pPr>
              <w:pStyle w:val="TableContents"/>
              <w:rPr>
                <w:rFonts w:ascii="Arial" w:hAnsi="Arial"/>
                <w:shd w:val="clear" w:color="auto" w:fill="B2B2B2"/>
              </w:rPr>
            </w:pPr>
            <w:r>
              <w:rPr>
                <w:rFonts w:ascii="Arial" w:hAnsi="Arial"/>
                <w:shd w:val="clear" w:color="auto" w:fill="B2B2B2"/>
              </w:rPr>
              <w:t xml:space="preserve">    </w:t>
            </w:r>
          </w:p>
          <w:p w:rsidR="008F2DD1" w:rsidRDefault="008F2DD1">
            <w:pPr>
              <w:pStyle w:val="TableContents"/>
              <w:rPr>
                <w:rFonts w:ascii="Arial" w:hAnsi="Arial"/>
                <w:shd w:val="clear" w:color="auto" w:fill="B2B2B2"/>
              </w:rPr>
            </w:pPr>
          </w:p>
          <w:p w:rsidR="000F546B" w:rsidRDefault="000F546B">
            <w:pPr>
              <w:pStyle w:val="TableContents"/>
              <w:rPr>
                <w:rFonts w:ascii="Arial" w:hAnsi="Arial"/>
                <w:shd w:val="clear" w:color="auto" w:fill="B2B2B2"/>
              </w:rPr>
            </w:pPr>
          </w:p>
          <w:p w:rsidR="000F546B" w:rsidRDefault="000F546B">
            <w:pPr>
              <w:pStyle w:val="TableContents"/>
              <w:rPr>
                <w:rFonts w:ascii="Arial" w:hAnsi="Arial"/>
                <w:shd w:val="clear" w:color="auto" w:fill="B2B2B2"/>
              </w:rPr>
            </w:pPr>
          </w:p>
          <w:p w:rsidR="00306BC7" w:rsidRDefault="00306BC7">
            <w:pPr>
              <w:pStyle w:val="TableContents"/>
              <w:rPr>
                <w:rFonts w:ascii="Arial" w:hAnsi="Arial"/>
                <w:shd w:val="clear" w:color="auto" w:fill="B2B2B2"/>
              </w:rPr>
            </w:pPr>
          </w:p>
        </w:tc>
        <w:tc>
          <w:tcPr>
            <w:tcW w:w="197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3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r>
      <w:tr w:rsidR="008F2DD1" w:rsidTr="004D746D">
        <w:trPr>
          <w:trHeight w:val="525"/>
        </w:trPr>
        <w:tc>
          <w:tcPr>
            <w:tcW w:w="1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306BC7" w:rsidRDefault="004073FC">
            <w:pPr>
              <w:pStyle w:val="TableContents"/>
              <w:rPr>
                <w:rFonts w:ascii="Arial" w:hAnsi="Arial"/>
                <w:shd w:val="clear" w:color="auto" w:fill="B2B2B2"/>
              </w:rPr>
            </w:pPr>
            <w:r>
              <w:rPr>
                <w:rFonts w:ascii="Arial" w:hAnsi="Arial"/>
                <w:shd w:val="clear" w:color="auto" w:fill="B2B2B2"/>
              </w:rPr>
              <w:t xml:space="preserve">         </w:t>
            </w:r>
          </w:p>
          <w:p w:rsidR="00801CA1" w:rsidRDefault="00801CA1">
            <w:pPr>
              <w:pStyle w:val="TableContents"/>
              <w:rPr>
                <w:rFonts w:ascii="Arial" w:hAnsi="Arial"/>
                <w:shd w:val="clear" w:color="auto" w:fill="B2B2B2"/>
              </w:rPr>
            </w:pPr>
          </w:p>
          <w:p w:rsidR="00801CA1" w:rsidRDefault="00801CA1">
            <w:pPr>
              <w:pStyle w:val="TableContents"/>
              <w:rPr>
                <w:rFonts w:ascii="Arial" w:hAnsi="Arial"/>
                <w:shd w:val="clear" w:color="auto" w:fill="B2B2B2"/>
              </w:rPr>
            </w:pPr>
          </w:p>
          <w:p w:rsidR="00801CA1" w:rsidRDefault="00801CA1">
            <w:pPr>
              <w:pStyle w:val="TableContents"/>
              <w:rPr>
                <w:rFonts w:ascii="Arial" w:hAnsi="Arial"/>
                <w:shd w:val="clear" w:color="auto" w:fill="B2B2B2"/>
              </w:rPr>
            </w:pPr>
          </w:p>
        </w:tc>
        <w:tc>
          <w:tcPr>
            <w:tcW w:w="197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3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r>
      <w:tr w:rsidR="008F2DD1" w:rsidTr="004D746D">
        <w:trPr>
          <w:trHeight w:val="488"/>
        </w:trPr>
        <w:tc>
          <w:tcPr>
            <w:tcW w:w="184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p w:rsidR="00801CA1" w:rsidRDefault="00801CA1">
            <w:pPr>
              <w:pStyle w:val="TableContents"/>
              <w:rPr>
                <w:rFonts w:ascii="Arial" w:hAnsi="Arial"/>
                <w:shd w:val="clear" w:color="auto" w:fill="B2B2B2"/>
              </w:rPr>
            </w:pPr>
          </w:p>
          <w:p w:rsidR="00801CA1" w:rsidRDefault="00801CA1">
            <w:pPr>
              <w:pStyle w:val="TableContents"/>
              <w:rPr>
                <w:rFonts w:ascii="Arial" w:hAnsi="Arial"/>
                <w:shd w:val="clear" w:color="auto" w:fill="B2B2B2"/>
              </w:rPr>
            </w:pPr>
          </w:p>
          <w:p w:rsidR="00801CA1" w:rsidRDefault="00801CA1">
            <w:pPr>
              <w:pStyle w:val="TableContents"/>
              <w:rPr>
                <w:rFonts w:ascii="Arial" w:hAnsi="Arial"/>
                <w:shd w:val="clear" w:color="auto" w:fill="B2B2B2"/>
              </w:rPr>
            </w:pPr>
          </w:p>
        </w:tc>
        <w:tc>
          <w:tcPr>
            <w:tcW w:w="197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rsidP="004D746D">
            <w:pPr>
              <w:pStyle w:val="TableContents"/>
              <w:rPr>
                <w:rFonts w:ascii="Arial" w:hAnsi="Arial"/>
                <w:shd w:val="clear" w:color="auto" w:fill="B2B2B2"/>
              </w:rPr>
            </w:pPr>
            <w:r>
              <w:rPr>
                <w:rFonts w:ascii="Arial" w:hAnsi="Arial"/>
                <w:shd w:val="clear" w:color="auto" w:fill="B2B2B2"/>
              </w:rPr>
              <w:t xml:space="preserve">       </w:t>
            </w:r>
          </w:p>
        </w:tc>
        <w:tc>
          <w:tcPr>
            <w:tcW w:w="29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231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c>
          <w:tcPr>
            <w:tcW w:w="14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F2DD1" w:rsidRDefault="004073FC">
            <w:pPr>
              <w:pStyle w:val="TableContents"/>
              <w:rPr>
                <w:rFonts w:ascii="Arial" w:hAnsi="Arial"/>
                <w:shd w:val="clear" w:color="auto" w:fill="B2B2B2"/>
              </w:rPr>
            </w:pPr>
            <w:r>
              <w:rPr>
                <w:rFonts w:ascii="Arial" w:hAnsi="Arial"/>
                <w:shd w:val="clear" w:color="auto" w:fill="B2B2B2"/>
              </w:rPr>
              <w:t xml:space="preserve">         </w:t>
            </w:r>
          </w:p>
        </w:tc>
      </w:tr>
    </w:tbl>
    <w:p w:rsidR="00C334F3" w:rsidRPr="00C334F3" w:rsidRDefault="00C334F3" w:rsidP="00C334F3">
      <w:pPr>
        <w:pStyle w:val="Standard"/>
        <w:rPr>
          <w:rFonts w:ascii="Arial" w:hAnsi="Arial"/>
          <w:color w:val="000000"/>
        </w:rPr>
      </w:pPr>
      <w:r w:rsidRPr="00C334F3">
        <w:rPr>
          <w:rFonts w:ascii="Arial" w:hAnsi="Arial"/>
          <w:b/>
          <w:bCs/>
          <w:i/>
          <w:iCs/>
          <w:color w:val="000000"/>
        </w:rPr>
        <w:lastRenderedPageBreak/>
        <w:t xml:space="preserve">Supervision and adult: child ratios </w:t>
      </w:r>
    </w:p>
    <w:p w:rsidR="00C334F3" w:rsidRPr="00C334F3" w:rsidRDefault="00C334F3" w:rsidP="00C334F3">
      <w:pPr>
        <w:pStyle w:val="Standard"/>
        <w:rPr>
          <w:rFonts w:ascii="Arial" w:hAnsi="Arial"/>
          <w:color w:val="000000"/>
        </w:rPr>
      </w:pPr>
      <w:r w:rsidRPr="00C334F3">
        <w:rPr>
          <w:rFonts w:ascii="Arial" w:hAnsi="Arial"/>
          <w:color w:val="000000"/>
        </w:rPr>
        <w:t xml:space="preserve">Supervision should be active and continuous for the duration of the activity, including during periods outside of structured activities as well as during the activities themselves. Participants might not need to be watched always but leaders should consider the types of supervision required according to the activity. </w:t>
      </w:r>
    </w:p>
    <w:p w:rsidR="00C334F3" w:rsidRDefault="00C334F3" w:rsidP="00C334F3">
      <w:pPr>
        <w:pStyle w:val="Standard"/>
        <w:rPr>
          <w:rFonts w:ascii="Arial" w:hAnsi="Arial"/>
          <w:color w:val="000000"/>
        </w:rPr>
      </w:pPr>
      <w:r w:rsidRPr="00C334F3">
        <w:rPr>
          <w:rFonts w:ascii="Arial" w:hAnsi="Arial"/>
          <w:color w:val="000000"/>
        </w:rPr>
        <w:t xml:space="preserve">Providing an adequate ratio of adult supervisors to children contributes to the physical and emotional safety and wellbeing of children and young people and is essential to ensuring that appropriate and safe levels of supervision are maintained. Appropriate supervision ratios also serve to support those supervising. </w:t>
      </w:r>
    </w:p>
    <w:p w:rsidR="00C334F3" w:rsidRPr="00C334F3" w:rsidRDefault="00C334F3" w:rsidP="00C334F3">
      <w:pPr>
        <w:pStyle w:val="Standard"/>
        <w:rPr>
          <w:rFonts w:ascii="Arial" w:hAnsi="Arial"/>
          <w:color w:val="000000"/>
        </w:rPr>
      </w:pPr>
    </w:p>
    <w:p w:rsidR="00C334F3" w:rsidRPr="00C334F3" w:rsidRDefault="00C334F3" w:rsidP="00C334F3">
      <w:pPr>
        <w:pStyle w:val="Standard"/>
        <w:rPr>
          <w:rFonts w:ascii="Arial" w:hAnsi="Arial"/>
          <w:color w:val="000000"/>
        </w:rPr>
      </w:pPr>
      <w:r w:rsidRPr="00C334F3">
        <w:rPr>
          <w:rFonts w:ascii="Arial" w:hAnsi="Arial"/>
          <w:color w:val="000000"/>
        </w:rPr>
        <w:t xml:space="preserve">Factors to take into consideration when considering supervision and child: adult ratios include: </w:t>
      </w:r>
    </w:p>
    <w:p w:rsidR="00C334F3" w:rsidRPr="00C334F3" w:rsidRDefault="00C334F3" w:rsidP="00C334F3">
      <w:pPr>
        <w:pStyle w:val="Standard"/>
        <w:rPr>
          <w:rFonts w:ascii="Arial" w:hAnsi="Arial"/>
          <w:color w:val="000000"/>
        </w:rPr>
      </w:pPr>
      <w:r w:rsidRPr="00C334F3">
        <w:rPr>
          <w:rFonts w:ascii="Arial" w:hAnsi="Arial"/>
          <w:color w:val="000000"/>
        </w:rPr>
        <w:t xml:space="preserve">The gender, age and ability of the group; </w:t>
      </w:r>
    </w:p>
    <w:p w:rsidR="00C334F3" w:rsidRPr="00C334F3" w:rsidRDefault="00C334F3" w:rsidP="00C334F3">
      <w:pPr>
        <w:pStyle w:val="Standard"/>
        <w:rPr>
          <w:rFonts w:ascii="Arial" w:hAnsi="Arial"/>
          <w:color w:val="000000"/>
        </w:rPr>
      </w:pPr>
      <w:r w:rsidRPr="00C334F3">
        <w:rPr>
          <w:rFonts w:ascii="Arial" w:hAnsi="Arial"/>
          <w:color w:val="000000"/>
        </w:rPr>
        <w:t xml:space="preserve"> Additional support or medical needs; </w:t>
      </w:r>
    </w:p>
    <w:p w:rsidR="00C334F3" w:rsidRPr="00C334F3" w:rsidRDefault="00C334F3" w:rsidP="00C334F3">
      <w:pPr>
        <w:pStyle w:val="Standard"/>
        <w:rPr>
          <w:rFonts w:ascii="Arial" w:hAnsi="Arial"/>
          <w:color w:val="000000"/>
        </w:rPr>
      </w:pPr>
      <w:r w:rsidRPr="00C334F3">
        <w:rPr>
          <w:rFonts w:ascii="Arial" w:hAnsi="Arial"/>
          <w:color w:val="000000"/>
        </w:rPr>
        <w:t xml:space="preserve">The duration and nature of the activities; </w:t>
      </w:r>
    </w:p>
    <w:p w:rsidR="00C334F3" w:rsidRPr="00C334F3" w:rsidRDefault="00C334F3" w:rsidP="00C334F3">
      <w:pPr>
        <w:pStyle w:val="Standard"/>
        <w:rPr>
          <w:rFonts w:ascii="Arial" w:hAnsi="Arial"/>
          <w:color w:val="000000"/>
        </w:rPr>
      </w:pPr>
      <w:r w:rsidRPr="00C334F3">
        <w:rPr>
          <w:rFonts w:ascii="Arial" w:hAnsi="Arial"/>
          <w:color w:val="000000"/>
        </w:rPr>
        <w:t xml:space="preserve">The experience of adults in off-site supervision; </w:t>
      </w:r>
    </w:p>
    <w:p w:rsidR="00C334F3" w:rsidRPr="00C334F3" w:rsidRDefault="00C334F3" w:rsidP="00C334F3">
      <w:pPr>
        <w:pStyle w:val="Standard"/>
        <w:rPr>
          <w:rFonts w:ascii="Arial" w:hAnsi="Arial"/>
          <w:color w:val="000000"/>
        </w:rPr>
      </w:pPr>
      <w:r w:rsidRPr="00C334F3">
        <w:rPr>
          <w:rFonts w:ascii="Arial" w:hAnsi="Arial"/>
          <w:color w:val="000000"/>
        </w:rPr>
        <w:t xml:space="preserve">The type of any accommodation; </w:t>
      </w:r>
    </w:p>
    <w:p w:rsidR="00C334F3" w:rsidRPr="00C334F3" w:rsidRDefault="00C334F3" w:rsidP="00C334F3">
      <w:pPr>
        <w:pStyle w:val="Standard"/>
        <w:rPr>
          <w:rFonts w:ascii="Arial" w:hAnsi="Arial"/>
          <w:color w:val="000000"/>
        </w:rPr>
      </w:pPr>
      <w:r w:rsidRPr="00C334F3">
        <w:rPr>
          <w:rFonts w:ascii="Arial" w:hAnsi="Arial"/>
          <w:color w:val="000000"/>
        </w:rPr>
        <w:t xml:space="preserve">The competence of staff; </w:t>
      </w:r>
    </w:p>
    <w:p w:rsidR="00C334F3" w:rsidRPr="00C334F3" w:rsidRDefault="00C334F3" w:rsidP="00C334F3">
      <w:pPr>
        <w:pStyle w:val="Standard"/>
        <w:rPr>
          <w:rFonts w:ascii="Arial" w:hAnsi="Arial"/>
          <w:color w:val="000000"/>
        </w:rPr>
      </w:pPr>
      <w:r w:rsidRPr="00C334F3">
        <w:rPr>
          <w:rFonts w:ascii="Arial" w:hAnsi="Arial"/>
          <w:color w:val="000000"/>
        </w:rPr>
        <w:t xml:space="preserve">The requirements of the organisation or location to be visited; </w:t>
      </w:r>
    </w:p>
    <w:p w:rsidR="00C334F3" w:rsidRPr="00C334F3" w:rsidRDefault="00C334F3" w:rsidP="00C334F3">
      <w:pPr>
        <w:pStyle w:val="Standard"/>
        <w:rPr>
          <w:rFonts w:ascii="Arial" w:hAnsi="Arial"/>
          <w:color w:val="000000"/>
        </w:rPr>
      </w:pPr>
      <w:r w:rsidRPr="00C334F3">
        <w:rPr>
          <w:rFonts w:ascii="Arial" w:hAnsi="Arial"/>
          <w:color w:val="000000"/>
        </w:rPr>
        <w:t xml:space="preserve">The competence and behaviour of participants. </w:t>
      </w:r>
    </w:p>
    <w:p w:rsidR="00C334F3" w:rsidRPr="00C334F3" w:rsidRDefault="00C334F3" w:rsidP="00C334F3">
      <w:pPr>
        <w:pStyle w:val="Standard"/>
        <w:rPr>
          <w:rFonts w:ascii="Arial" w:hAnsi="Arial"/>
          <w:color w:val="000000"/>
        </w:rPr>
      </w:pPr>
    </w:p>
    <w:p w:rsidR="00C334F3" w:rsidRDefault="00C334F3" w:rsidP="00C334F3">
      <w:pPr>
        <w:pStyle w:val="Standard"/>
        <w:rPr>
          <w:rFonts w:ascii="Arial" w:hAnsi="Arial"/>
          <w:color w:val="000000"/>
        </w:rPr>
      </w:pPr>
      <w:r w:rsidRPr="00C334F3">
        <w:rPr>
          <w:rFonts w:ascii="Arial" w:hAnsi="Arial"/>
          <w:color w:val="000000"/>
        </w:rPr>
        <w:t xml:space="preserve">Any meeting with children, young people or adults at risk should take place in an area which is either visually accessible or is frequented by other people and there must always be a minimum of two adults linked to every group for all activities. For specific guidance relating to the Sacrament of Reconciliation see ‘Sacrament of Reconciliation’ in the national safeguarding procedures manual. </w:t>
      </w:r>
    </w:p>
    <w:p w:rsidR="00C334F3" w:rsidRPr="00C334F3" w:rsidRDefault="00C334F3" w:rsidP="00C334F3">
      <w:pPr>
        <w:pStyle w:val="Standard"/>
        <w:rPr>
          <w:rFonts w:ascii="Arial" w:hAnsi="Arial"/>
          <w:color w:val="000000"/>
        </w:rPr>
      </w:pPr>
    </w:p>
    <w:p w:rsidR="00C334F3" w:rsidRPr="00C334F3" w:rsidRDefault="00C334F3" w:rsidP="00C334F3">
      <w:pPr>
        <w:pStyle w:val="Standard"/>
        <w:rPr>
          <w:rFonts w:ascii="Arial" w:hAnsi="Arial"/>
          <w:color w:val="000000"/>
        </w:rPr>
      </w:pPr>
      <w:r w:rsidRPr="00C334F3">
        <w:rPr>
          <w:rFonts w:ascii="Arial" w:hAnsi="Arial"/>
          <w:color w:val="000000"/>
        </w:rPr>
        <w:t xml:space="preserve">A general guide for minimum supervision ratios provided by the Department for Education (DfE) is: </w:t>
      </w:r>
    </w:p>
    <w:p w:rsidR="00C334F3" w:rsidRPr="00C334F3" w:rsidRDefault="00C334F3" w:rsidP="00C334F3">
      <w:pPr>
        <w:pStyle w:val="Standard"/>
        <w:rPr>
          <w:rFonts w:ascii="Arial" w:hAnsi="Arial"/>
          <w:color w:val="000000"/>
        </w:rPr>
      </w:pPr>
      <w:r w:rsidRPr="00C334F3">
        <w:rPr>
          <w:rFonts w:ascii="Arial" w:hAnsi="Arial"/>
          <w:color w:val="000000"/>
        </w:rPr>
        <w:t xml:space="preserve">One adult leader for every 3 children aged 0-2 years; </w:t>
      </w:r>
    </w:p>
    <w:p w:rsidR="00C334F3" w:rsidRPr="00C334F3" w:rsidRDefault="00C334F3" w:rsidP="00C334F3">
      <w:pPr>
        <w:pStyle w:val="Standard"/>
        <w:rPr>
          <w:rFonts w:ascii="Arial" w:hAnsi="Arial"/>
          <w:color w:val="000000"/>
        </w:rPr>
      </w:pPr>
      <w:r w:rsidRPr="00C334F3">
        <w:rPr>
          <w:rFonts w:ascii="Arial" w:hAnsi="Arial"/>
          <w:color w:val="000000"/>
        </w:rPr>
        <w:t xml:space="preserve">One adult leader for every 4 children aged 2-3 years; </w:t>
      </w:r>
    </w:p>
    <w:p w:rsidR="00C334F3" w:rsidRPr="00C334F3" w:rsidRDefault="00C334F3" w:rsidP="00C334F3">
      <w:pPr>
        <w:pStyle w:val="Standard"/>
        <w:rPr>
          <w:rFonts w:ascii="Arial" w:hAnsi="Arial"/>
          <w:color w:val="000000"/>
        </w:rPr>
      </w:pPr>
      <w:r w:rsidRPr="00C334F3">
        <w:rPr>
          <w:rFonts w:ascii="Arial" w:hAnsi="Arial"/>
          <w:color w:val="000000"/>
        </w:rPr>
        <w:t xml:space="preserve">One adult leader for every 6 children aged 4-8 years; </w:t>
      </w:r>
    </w:p>
    <w:p w:rsidR="00C334F3" w:rsidRPr="00C334F3" w:rsidRDefault="00C334F3" w:rsidP="00C334F3">
      <w:pPr>
        <w:pStyle w:val="Standard"/>
        <w:rPr>
          <w:rFonts w:ascii="Arial" w:hAnsi="Arial"/>
          <w:color w:val="000000"/>
        </w:rPr>
      </w:pPr>
      <w:r w:rsidRPr="00C334F3">
        <w:rPr>
          <w:rFonts w:ascii="Arial" w:hAnsi="Arial"/>
          <w:color w:val="000000"/>
        </w:rPr>
        <w:t xml:space="preserve">One adult leader for every 8 children aged 9-12 years; </w:t>
      </w:r>
    </w:p>
    <w:p w:rsidR="00C334F3" w:rsidRPr="00C334F3" w:rsidRDefault="00C334F3" w:rsidP="00C334F3">
      <w:pPr>
        <w:pStyle w:val="Standard"/>
        <w:rPr>
          <w:rFonts w:ascii="Arial" w:hAnsi="Arial"/>
          <w:color w:val="000000"/>
        </w:rPr>
      </w:pPr>
      <w:r>
        <w:rPr>
          <w:rFonts w:ascii="Arial" w:hAnsi="Arial"/>
          <w:color w:val="000000"/>
        </w:rPr>
        <w:t></w:t>
      </w:r>
      <w:r w:rsidRPr="00C334F3">
        <w:rPr>
          <w:rFonts w:ascii="Arial" w:hAnsi="Arial"/>
          <w:color w:val="000000"/>
        </w:rPr>
        <w:t xml:space="preserve">One adult leader for every 10 children aged 13-18 years. </w:t>
      </w:r>
    </w:p>
    <w:p w:rsidR="00C334F3" w:rsidRDefault="00C334F3" w:rsidP="00C334F3">
      <w:pPr>
        <w:pStyle w:val="Standard"/>
        <w:rPr>
          <w:rFonts w:ascii="Arial" w:hAnsi="Arial"/>
          <w:color w:val="000000"/>
        </w:rPr>
      </w:pPr>
    </w:p>
    <w:p w:rsidR="00C334F3" w:rsidRDefault="00C334F3" w:rsidP="00C334F3">
      <w:pPr>
        <w:pStyle w:val="Standard"/>
        <w:rPr>
          <w:rFonts w:ascii="Arial" w:hAnsi="Arial"/>
          <w:color w:val="000000"/>
        </w:rPr>
      </w:pPr>
    </w:p>
    <w:p w:rsidR="00C334F3" w:rsidRDefault="00C334F3" w:rsidP="00C334F3">
      <w:pPr>
        <w:pStyle w:val="Standard"/>
        <w:rPr>
          <w:rFonts w:ascii="Arial" w:hAnsi="Arial"/>
          <w:color w:val="000000"/>
        </w:rPr>
      </w:pPr>
    </w:p>
    <w:p w:rsidR="00C334F3" w:rsidRDefault="00C334F3" w:rsidP="00C334F3">
      <w:pPr>
        <w:pStyle w:val="Standard"/>
        <w:rPr>
          <w:rFonts w:ascii="Arial" w:hAnsi="Arial"/>
          <w:color w:val="000000"/>
        </w:rPr>
      </w:pPr>
    </w:p>
    <w:p w:rsidR="00C334F3" w:rsidRDefault="00C334F3" w:rsidP="00C334F3">
      <w:pPr>
        <w:pStyle w:val="Standard"/>
        <w:rPr>
          <w:rFonts w:ascii="Arial" w:hAnsi="Arial"/>
          <w:color w:val="000000"/>
        </w:rPr>
      </w:pPr>
    </w:p>
    <w:p w:rsidR="00C334F3" w:rsidRPr="00C334F3" w:rsidRDefault="00C334F3" w:rsidP="00C334F3">
      <w:pPr>
        <w:pStyle w:val="Standard"/>
        <w:rPr>
          <w:rFonts w:ascii="Arial" w:hAnsi="Arial"/>
          <w:color w:val="000000"/>
        </w:rPr>
      </w:pPr>
    </w:p>
    <w:p w:rsidR="00C334F3" w:rsidRPr="00C334F3" w:rsidRDefault="00C334F3" w:rsidP="00C334F3">
      <w:pPr>
        <w:pStyle w:val="Standard"/>
        <w:rPr>
          <w:rFonts w:ascii="Arial" w:hAnsi="Arial"/>
          <w:color w:val="000000"/>
        </w:rPr>
      </w:pPr>
      <w:r w:rsidRPr="00C334F3">
        <w:rPr>
          <w:rFonts w:ascii="Arial" w:hAnsi="Arial"/>
          <w:color w:val="000000"/>
        </w:rPr>
        <w:lastRenderedPageBreak/>
        <w:t xml:space="preserve">When children and young people are identified as having additional needs that are likely to require additional supervision, specialist care or support, this must be discussed with the child’s parent or carer and the child if appropriate. </w:t>
      </w:r>
    </w:p>
    <w:p w:rsidR="00C334F3" w:rsidRDefault="00C334F3" w:rsidP="00C334F3">
      <w:pPr>
        <w:pStyle w:val="Standard"/>
        <w:rPr>
          <w:rFonts w:ascii="Arial" w:hAnsi="Arial"/>
          <w:color w:val="000000"/>
        </w:rPr>
      </w:pPr>
      <w:r w:rsidRPr="00C334F3">
        <w:rPr>
          <w:rFonts w:ascii="Arial" w:hAnsi="Arial"/>
          <w:color w:val="000000"/>
        </w:rPr>
        <w:t xml:space="preserve">Following the discussions and risk assessment, the group leader should consider increasing the levels of supervision to meet the assessed needs. </w:t>
      </w:r>
    </w:p>
    <w:p w:rsidR="00C334F3" w:rsidRPr="00C334F3" w:rsidRDefault="00C334F3" w:rsidP="00C334F3">
      <w:pPr>
        <w:pStyle w:val="Standard"/>
        <w:rPr>
          <w:rFonts w:ascii="Arial" w:hAnsi="Arial"/>
          <w:color w:val="000000"/>
        </w:rPr>
      </w:pPr>
    </w:p>
    <w:p w:rsidR="00C334F3" w:rsidRDefault="00C334F3" w:rsidP="00C334F3">
      <w:pPr>
        <w:pStyle w:val="Standard"/>
        <w:rPr>
          <w:rFonts w:ascii="Arial" w:hAnsi="Arial"/>
          <w:color w:val="000000"/>
        </w:rPr>
      </w:pPr>
      <w:r w:rsidRPr="00C334F3">
        <w:rPr>
          <w:rFonts w:ascii="Arial" w:hAnsi="Arial"/>
          <w:color w:val="000000"/>
        </w:rPr>
        <w:t xml:space="preserve">There must always be enough leaders on duty to supervise the activity and appropriate cover available to supervise children and young people should the leaders on duty be called away in an emergency e.g. to take a child to hospital. Consideration must be given to unforeseen circumstances arising (e.g. an accident) whereby it is not always possible to maintain the presence of two adults. For this reason, care needs to be taken in the planning stage when selecting an adequate number of leaders and the venue for activity. </w:t>
      </w:r>
    </w:p>
    <w:p w:rsidR="00C334F3" w:rsidRPr="00C334F3" w:rsidRDefault="00C334F3" w:rsidP="00C334F3">
      <w:pPr>
        <w:pStyle w:val="Standard"/>
        <w:rPr>
          <w:rFonts w:ascii="Arial" w:hAnsi="Arial"/>
          <w:color w:val="000000"/>
        </w:rPr>
      </w:pPr>
    </w:p>
    <w:p w:rsidR="00C334F3" w:rsidRPr="00C334F3" w:rsidRDefault="00C334F3" w:rsidP="00C334F3">
      <w:pPr>
        <w:pStyle w:val="Standard"/>
        <w:rPr>
          <w:rFonts w:ascii="Arial" w:hAnsi="Arial"/>
          <w:color w:val="000000"/>
        </w:rPr>
      </w:pPr>
      <w:r w:rsidRPr="00C334F3">
        <w:rPr>
          <w:rFonts w:ascii="Arial" w:hAnsi="Arial"/>
          <w:color w:val="000000"/>
        </w:rPr>
        <w:t xml:space="preserve">If a group is left with only one adult supervisor, the situation must be reported to another leader (where applicable the group leader) and be recorded to safeguard the interests of both the children and adults concerned. </w:t>
      </w:r>
    </w:p>
    <w:p w:rsidR="00C334F3" w:rsidRDefault="00C334F3" w:rsidP="00C334F3">
      <w:pPr>
        <w:pStyle w:val="Standard"/>
        <w:rPr>
          <w:rFonts w:ascii="Arial" w:hAnsi="Arial"/>
          <w:color w:val="000000"/>
        </w:rPr>
      </w:pPr>
      <w:r w:rsidRPr="00C334F3">
        <w:rPr>
          <w:rFonts w:ascii="Arial" w:hAnsi="Arial"/>
          <w:color w:val="000000"/>
        </w:rPr>
        <w:t xml:space="preserve">Additional leaders should be assigned to assist with supervision on the first and last night and at other times as identified in the risk assessment. </w:t>
      </w:r>
    </w:p>
    <w:p w:rsidR="00C334F3" w:rsidRPr="00C334F3" w:rsidRDefault="00C334F3" w:rsidP="00C334F3">
      <w:pPr>
        <w:pStyle w:val="Standard"/>
        <w:rPr>
          <w:rFonts w:ascii="Arial" w:hAnsi="Arial"/>
          <w:color w:val="000000"/>
        </w:rPr>
      </w:pPr>
    </w:p>
    <w:p w:rsidR="00C334F3" w:rsidRDefault="00C334F3" w:rsidP="00C334F3">
      <w:pPr>
        <w:pStyle w:val="Standard"/>
        <w:rPr>
          <w:rFonts w:ascii="Arial" w:hAnsi="Arial"/>
          <w:color w:val="000000"/>
        </w:rPr>
      </w:pPr>
      <w:r w:rsidRPr="00C334F3">
        <w:rPr>
          <w:rFonts w:ascii="Arial" w:hAnsi="Arial"/>
          <w:color w:val="000000"/>
        </w:rPr>
        <w:t xml:space="preserve">Support ratios for adults should be based on the assessment of need. For example, the required level of support with mobility might necessitate a minimum ratio of one to one. </w:t>
      </w:r>
    </w:p>
    <w:p w:rsidR="00C334F3" w:rsidRPr="00C334F3" w:rsidRDefault="00C334F3" w:rsidP="00C334F3">
      <w:pPr>
        <w:pStyle w:val="Standard"/>
        <w:rPr>
          <w:rFonts w:ascii="Arial" w:hAnsi="Arial"/>
          <w:color w:val="000000"/>
        </w:rPr>
      </w:pPr>
    </w:p>
    <w:p w:rsidR="00C334F3" w:rsidRPr="00C334F3" w:rsidRDefault="00C334F3" w:rsidP="00C334F3">
      <w:pPr>
        <w:pStyle w:val="Standard"/>
        <w:rPr>
          <w:rFonts w:ascii="Arial" w:hAnsi="Arial"/>
          <w:color w:val="000000"/>
        </w:rPr>
      </w:pPr>
      <w:r w:rsidRPr="00C334F3">
        <w:rPr>
          <w:rFonts w:ascii="Arial" w:hAnsi="Arial"/>
          <w:color w:val="000000"/>
        </w:rPr>
        <w:t xml:space="preserve">Young people under eighteen should be welcomed and encouraged to assist with activities but their involvement must be monitored so that they do not have the responsibility of a group leader or are used to meet the adult: child ratio requirements. </w:t>
      </w:r>
    </w:p>
    <w:p w:rsidR="008F2DD1" w:rsidRDefault="00C334F3" w:rsidP="00C334F3">
      <w:pPr>
        <w:pStyle w:val="Standard"/>
        <w:rPr>
          <w:rFonts w:ascii="Arial" w:hAnsi="Arial"/>
          <w:color w:val="000000"/>
        </w:rPr>
      </w:pPr>
      <w:r w:rsidRPr="00C334F3">
        <w:rPr>
          <w:rFonts w:ascii="Arial" w:hAnsi="Arial"/>
          <w:color w:val="000000"/>
        </w:rPr>
        <w:t>Depending on the overall size of the group participating, it should be considered as good practice for the main group to split into smaller sections to facilitate better group supervision. These sub groups should always remain near each other, to permit adult leaders being able to support each other while safeguarding the interests o</w:t>
      </w:r>
      <w:bookmarkStart w:id="0" w:name="_GoBack"/>
      <w:bookmarkEnd w:id="0"/>
      <w:r w:rsidRPr="00C334F3">
        <w:rPr>
          <w:rFonts w:ascii="Arial" w:hAnsi="Arial"/>
          <w:color w:val="000000"/>
        </w:rPr>
        <w:t>f all.</w:t>
      </w:r>
    </w:p>
    <w:sectPr w:rsidR="008F2DD1">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15B" w:rsidRDefault="004073FC">
      <w:r>
        <w:separator/>
      </w:r>
    </w:p>
  </w:endnote>
  <w:endnote w:type="continuationSeparator" w:id="0">
    <w:p w:rsidR="00EA715B" w:rsidRDefault="0040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15B" w:rsidRDefault="004073FC">
      <w:r>
        <w:rPr>
          <w:color w:val="000000"/>
        </w:rPr>
        <w:separator/>
      </w:r>
    </w:p>
  </w:footnote>
  <w:footnote w:type="continuationSeparator" w:id="0">
    <w:p w:rsidR="00EA715B" w:rsidRDefault="00407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D1"/>
    <w:rsid w:val="000F546B"/>
    <w:rsid w:val="00207F8B"/>
    <w:rsid w:val="00306BC7"/>
    <w:rsid w:val="004073FC"/>
    <w:rsid w:val="004D746D"/>
    <w:rsid w:val="00532342"/>
    <w:rsid w:val="00782669"/>
    <w:rsid w:val="00801CA1"/>
    <w:rsid w:val="008F2DD1"/>
    <w:rsid w:val="00922CE0"/>
    <w:rsid w:val="00C334F3"/>
    <w:rsid w:val="00EA7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9EDA"/>
  <w15:docId w15:val="{59048A9E-DFAD-413F-AC7C-65D6614F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Heading"/>
    <w:next w:val="Textbody"/>
    <w:pPr>
      <w:keepLines/>
      <w:widowControl/>
      <w:shd w:val="clear" w:color="auto" w:fill="990000"/>
      <w:outlineLvl w:val="2"/>
    </w:pPr>
    <w:rPr>
      <w:rFonts w:ascii="Helvetica" w:hAnsi="Helvetica"/>
      <w:b/>
      <w:bCs/>
      <w:color w:va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styleId="Hyperlink">
    <w:name w:val="Hyperlink"/>
    <w:basedOn w:val="DefaultParagraphFont"/>
    <w:uiPriority w:val="99"/>
    <w:unhideWhenUsed/>
    <w:rsid w:val="00782669"/>
    <w:rPr>
      <w:color w:val="0563C1" w:themeColor="hyperlink"/>
      <w:u w:val="single"/>
    </w:rPr>
  </w:style>
  <w:style w:type="paragraph" w:styleId="Header">
    <w:name w:val="header"/>
    <w:basedOn w:val="Normal"/>
    <w:link w:val="HeaderChar"/>
    <w:uiPriority w:val="99"/>
    <w:unhideWhenUsed/>
    <w:rsid w:val="000F546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F546B"/>
    <w:rPr>
      <w:rFonts w:cs="Mangal"/>
      <w:szCs w:val="21"/>
    </w:rPr>
  </w:style>
  <w:style w:type="paragraph" w:styleId="Footer">
    <w:name w:val="footer"/>
    <w:basedOn w:val="Normal"/>
    <w:link w:val="FooterChar"/>
    <w:uiPriority w:val="99"/>
    <w:unhideWhenUsed/>
    <w:rsid w:val="000F546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F546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se.gov.uk/risk/index.htm" TargetMode="External"/><Relationship Id="rId3" Type="http://schemas.openxmlformats.org/officeDocument/2006/relationships/webSettings" Target="webSettings.xml"/><Relationship Id="rId7" Type="http://schemas.openxmlformats.org/officeDocument/2006/relationships/hyperlink" Target="http://www.hse.gov.uk/simple-health-safety/r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Diocese Of Brentwood</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Simon Moules</cp:lastModifiedBy>
  <cp:revision>2</cp:revision>
  <dcterms:created xsi:type="dcterms:W3CDTF">2023-06-22T13:34:00Z</dcterms:created>
  <dcterms:modified xsi:type="dcterms:W3CDTF">2023-06-22T13:34:00Z</dcterms:modified>
</cp:coreProperties>
</file>