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7675C" w14:textId="77777777" w:rsidR="00417153" w:rsidRDefault="00417153" w:rsidP="00917BD8">
      <w:pPr>
        <w:spacing w:line="360" w:lineRule="auto"/>
        <w:rPr>
          <w:szCs w:val="18"/>
        </w:rPr>
      </w:pPr>
      <w:r>
        <w:rPr>
          <w:noProof/>
        </w:rPr>
        <w:drawing>
          <wp:anchor distT="0" distB="0" distL="114300" distR="114300" simplePos="0" relativeHeight="251661312" behindDoc="1" locked="0" layoutInCell="1" allowOverlap="1" wp14:anchorId="696221ED" wp14:editId="44469E5D">
            <wp:simplePos x="0" y="0"/>
            <wp:positionH relativeFrom="margin">
              <wp:align>center</wp:align>
            </wp:positionH>
            <wp:positionV relativeFrom="page">
              <wp:align>bottom</wp:align>
            </wp:positionV>
            <wp:extent cx="7543800" cy="10864850"/>
            <wp:effectExtent l="0" t="0" r="0" b="0"/>
            <wp:wrapNone/>
            <wp:docPr id="1925897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897118"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43800" cy="108648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AD50EA3" w14:textId="77777777" w:rsidR="00417153" w:rsidRDefault="00417153" w:rsidP="00917BD8">
      <w:pPr>
        <w:spacing w:line="360" w:lineRule="auto"/>
        <w:rPr>
          <w:szCs w:val="18"/>
        </w:rPr>
      </w:pPr>
    </w:p>
    <w:p w14:paraId="7A9F515D" w14:textId="77777777" w:rsidR="00417153" w:rsidRDefault="00417153" w:rsidP="00917BD8">
      <w:pPr>
        <w:spacing w:line="360" w:lineRule="auto"/>
        <w:rPr>
          <w:szCs w:val="18"/>
        </w:rPr>
      </w:pPr>
    </w:p>
    <w:p w14:paraId="4D0147EF" w14:textId="77777777" w:rsidR="00417153" w:rsidRDefault="00417153" w:rsidP="00917BD8">
      <w:pPr>
        <w:spacing w:line="360" w:lineRule="auto"/>
        <w:rPr>
          <w:szCs w:val="18"/>
        </w:rPr>
      </w:pPr>
    </w:p>
    <w:p w14:paraId="45316C13" w14:textId="77777777" w:rsidR="00417153" w:rsidRDefault="00417153" w:rsidP="00917BD8">
      <w:pPr>
        <w:spacing w:line="360" w:lineRule="auto"/>
        <w:rPr>
          <w:szCs w:val="18"/>
        </w:rPr>
      </w:pPr>
    </w:p>
    <w:p w14:paraId="140BDCFD" w14:textId="77777777" w:rsidR="00417153" w:rsidRDefault="00417153" w:rsidP="00917BD8">
      <w:pPr>
        <w:spacing w:line="360" w:lineRule="auto"/>
        <w:rPr>
          <w:szCs w:val="18"/>
        </w:rPr>
      </w:pPr>
    </w:p>
    <w:p w14:paraId="26297F59" w14:textId="77777777" w:rsidR="00417153" w:rsidRDefault="00417153" w:rsidP="00917BD8">
      <w:pPr>
        <w:spacing w:line="360" w:lineRule="auto"/>
        <w:rPr>
          <w:szCs w:val="18"/>
        </w:rPr>
      </w:pPr>
    </w:p>
    <w:p w14:paraId="21073DF8" w14:textId="77777777" w:rsidR="00417153" w:rsidRDefault="00417153" w:rsidP="00917BD8">
      <w:pPr>
        <w:spacing w:line="360" w:lineRule="auto"/>
        <w:rPr>
          <w:szCs w:val="18"/>
        </w:rPr>
      </w:pPr>
    </w:p>
    <w:p w14:paraId="2DE11542" w14:textId="77777777" w:rsidR="00417153" w:rsidRDefault="00417153" w:rsidP="00917BD8">
      <w:pPr>
        <w:spacing w:line="360" w:lineRule="auto"/>
        <w:rPr>
          <w:szCs w:val="18"/>
        </w:rPr>
      </w:pPr>
    </w:p>
    <w:p w14:paraId="2EF9475D" w14:textId="77777777" w:rsidR="00417153" w:rsidRDefault="00417153" w:rsidP="00917BD8">
      <w:pPr>
        <w:spacing w:line="360" w:lineRule="auto"/>
        <w:rPr>
          <w:szCs w:val="18"/>
        </w:rPr>
      </w:pPr>
    </w:p>
    <w:p w14:paraId="2C339214" w14:textId="77777777" w:rsidR="00417153" w:rsidRDefault="00417153" w:rsidP="00917BD8">
      <w:pPr>
        <w:spacing w:line="360" w:lineRule="auto"/>
        <w:rPr>
          <w:szCs w:val="18"/>
        </w:rPr>
      </w:pPr>
    </w:p>
    <w:p w14:paraId="5177D431" w14:textId="77777777" w:rsidR="00417153" w:rsidRDefault="00417153" w:rsidP="00917BD8">
      <w:pPr>
        <w:spacing w:line="360" w:lineRule="auto"/>
        <w:rPr>
          <w:szCs w:val="18"/>
        </w:rPr>
      </w:pPr>
    </w:p>
    <w:p w14:paraId="7D144E36" w14:textId="77777777" w:rsidR="00417153" w:rsidRDefault="00417153" w:rsidP="00917BD8">
      <w:pPr>
        <w:spacing w:line="360" w:lineRule="auto"/>
        <w:rPr>
          <w:szCs w:val="18"/>
        </w:rPr>
      </w:pPr>
    </w:p>
    <w:p w14:paraId="0F097BD6" w14:textId="77777777" w:rsidR="00417153" w:rsidRDefault="00417153" w:rsidP="00917BD8">
      <w:pPr>
        <w:spacing w:line="360" w:lineRule="auto"/>
        <w:rPr>
          <w:szCs w:val="18"/>
        </w:rPr>
      </w:pPr>
    </w:p>
    <w:p w14:paraId="79E06AEC" w14:textId="77777777" w:rsidR="00417153" w:rsidRDefault="005643EE" w:rsidP="00917BD8">
      <w:pPr>
        <w:spacing w:line="360" w:lineRule="auto"/>
        <w:rPr>
          <w:szCs w:val="18"/>
        </w:rPr>
      </w:pPr>
      <w:r w:rsidRPr="00285059">
        <w:rPr>
          <w:noProof/>
        </w:rPr>
        <mc:AlternateContent>
          <mc:Choice Requires="wps">
            <w:drawing>
              <wp:anchor distT="45720" distB="45720" distL="114300" distR="114300" simplePos="0" relativeHeight="251663360" behindDoc="1" locked="0" layoutInCell="1" allowOverlap="1" wp14:anchorId="22E367DB" wp14:editId="197D1AB7">
                <wp:simplePos x="0" y="0"/>
                <wp:positionH relativeFrom="margin">
                  <wp:align>center</wp:align>
                </wp:positionH>
                <wp:positionV relativeFrom="paragraph">
                  <wp:posOffset>10795</wp:posOffset>
                </wp:positionV>
                <wp:extent cx="5632450" cy="4171950"/>
                <wp:effectExtent l="0" t="0" r="25400" b="19050"/>
                <wp:wrapNone/>
                <wp:docPr id="1979748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0" cy="4171950"/>
                        </a:xfrm>
                        <a:prstGeom prst="rect">
                          <a:avLst/>
                        </a:prstGeom>
                        <a:solidFill>
                          <a:srgbClr val="FFFFFF">
                            <a:alpha val="80000"/>
                          </a:srgbClr>
                        </a:solidFill>
                        <a:ln w="9525">
                          <a:solidFill>
                            <a:srgbClr val="000000"/>
                          </a:solidFill>
                          <a:miter lim="800000"/>
                          <a:headEnd/>
                          <a:tailEnd/>
                        </a:ln>
                      </wps:spPr>
                      <wps:txbx>
                        <w:txbxContent>
                          <w:p w14:paraId="717B88F8" w14:textId="6FC08DD7" w:rsidR="00DF3AA8" w:rsidRPr="00DC3C9D" w:rsidRDefault="00DF3AA8" w:rsidP="00DF3AA8">
                            <w:pPr>
                              <w:spacing w:after="120"/>
                              <w:ind w:left="284"/>
                              <w:rPr>
                                <w:rFonts w:ascii="Museo" w:hAnsi="Museo"/>
                                <w:b/>
                                <w:bCs/>
                                <w:color w:val="2E5B6E"/>
                                <w:szCs w:val="10"/>
                              </w:rPr>
                            </w:pPr>
                            <w:r>
                              <w:rPr>
                                <w:rFonts w:ascii="Museo" w:hAnsi="Museo"/>
                                <w:b/>
                                <w:bCs/>
                                <w:color w:val="2E5B6E"/>
                                <w:szCs w:val="10"/>
                              </w:rPr>
                              <w:br/>
                            </w:r>
                          </w:p>
                          <w:p w14:paraId="2B427C92" w14:textId="77777777" w:rsidR="00DF3AA8" w:rsidRPr="005643EE" w:rsidRDefault="00DF3AA8" w:rsidP="005643EE">
                            <w:pPr>
                              <w:spacing w:after="0"/>
                              <w:ind w:left="284"/>
                              <w:rPr>
                                <w:rFonts w:ascii="Museo" w:hAnsi="Museo"/>
                                <w:b/>
                                <w:bCs/>
                                <w:color w:val="2E5B6E"/>
                                <w:sz w:val="28"/>
                                <w:szCs w:val="18"/>
                              </w:rPr>
                            </w:pPr>
                            <w:r w:rsidRPr="005643EE">
                              <w:rPr>
                                <w:rFonts w:ascii="Museo" w:hAnsi="Museo"/>
                                <w:b/>
                                <w:bCs/>
                                <w:color w:val="2E5B6E"/>
                                <w:sz w:val="28"/>
                                <w:szCs w:val="18"/>
                              </w:rPr>
                              <w:t>Mo</w:t>
                            </w:r>
                            <w:r w:rsidR="000367D9" w:rsidRPr="005643EE">
                              <w:rPr>
                                <w:rFonts w:ascii="Museo" w:hAnsi="Museo"/>
                                <w:b/>
                                <w:bCs/>
                                <w:color w:val="2E5B6E"/>
                                <w:sz w:val="28"/>
                                <w:szCs w:val="18"/>
                              </w:rPr>
                              <w:t>deration</w:t>
                            </w:r>
                            <w:r w:rsidR="005B14BE" w:rsidRPr="005643EE">
                              <w:rPr>
                                <w:rFonts w:ascii="Museo" w:hAnsi="Museo"/>
                                <w:b/>
                                <w:bCs/>
                                <w:color w:val="2E5B6E"/>
                                <w:sz w:val="28"/>
                                <w:szCs w:val="18"/>
                              </w:rPr>
                              <w:t xml:space="preserve"> Record</w:t>
                            </w:r>
                          </w:p>
                          <w:p w14:paraId="30B1A4DD" w14:textId="77777777" w:rsidR="00722D47" w:rsidRPr="005643EE" w:rsidRDefault="00722D47" w:rsidP="00DF3AA8">
                            <w:pPr>
                              <w:ind w:left="284"/>
                              <w:rPr>
                                <w:rFonts w:ascii="Museo" w:hAnsi="Museo"/>
                                <w:b/>
                                <w:bCs/>
                                <w:color w:val="6FBF9A"/>
                                <w:sz w:val="32"/>
                                <w:szCs w:val="2"/>
                              </w:rPr>
                            </w:pPr>
                            <w:r>
                              <w:rPr>
                                <w:rFonts w:ascii="Museo" w:hAnsi="Museo"/>
                                <w:b/>
                                <w:color w:val="6FBF9A"/>
                                <w:sz w:val="32"/>
                              </w:rPr>
                              <w:t>Year 1, Branch 3 - Galilee to Jerusalem</w:t>
                            </w:r>
                          </w:p>
                          <w:p w14:paraId="2A0E7220" w14:textId="77777777" w:rsidR="005643EE" w:rsidRDefault="005643EE" w:rsidP="005643EE">
                            <w:pPr>
                              <w:spacing w:before="240"/>
                              <w:ind w:left="284"/>
                              <w:rPr>
                                <w:b/>
                                <w:bCs/>
                                <w:sz w:val="22"/>
                                <w:szCs w:val="22"/>
                              </w:rPr>
                            </w:pPr>
                            <w:r w:rsidRPr="005643EE">
                              <w:rPr>
                                <w:b/>
                                <w:bCs/>
                                <w:sz w:val="22"/>
                                <w:szCs w:val="22"/>
                              </w:rPr>
                              <w:t>School</w:t>
                            </w:r>
                            <w:r>
                              <w:rPr>
                                <w:b/>
                                <w:bCs/>
                                <w:sz w:val="22"/>
                                <w:szCs w:val="22"/>
                              </w:rPr>
                              <w:t xml:space="preserve"> (including location)</w:t>
                            </w:r>
                            <w:r w:rsidRPr="005643EE">
                              <w:rPr>
                                <w:b/>
                                <w:bCs/>
                                <w:sz w:val="22"/>
                                <w:szCs w:val="22"/>
                              </w:rPr>
                              <w:t>:</w:t>
                            </w:r>
                            <w:r>
                              <w:rPr>
                                <w:b/>
                                <w:bCs/>
                                <w:sz w:val="22"/>
                                <w:szCs w:val="22"/>
                              </w:rPr>
                              <w:tab/>
                              <w:t>____________________________________</w:t>
                            </w:r>
                          </w:p>
                          <w:p w14:paraId="073D062D" w14:textId="77777777" w:rsidR="005643EE" w:rsidRDefault="005643EE" w:rsidP="005643EE">
                            <w:pPr>
                              <w:ind w:left="284"/>
                              <w:rPr>
                                <w:b/>
                                <w:bCs/>
                                <w:sz w:val="22"/>
                                <w:szCs w:val="22"/>
                              </w:rPr>
                            </w:pPr>
                            <w:r w:rsidRPr="005643EE">
                              <w:rPr>
                                <w:b/>
                                <w:bCs/>
                                <w:sz w:val="22"/>
                                <w:szCs w:val="22"/>
                              </w:rPr>
                              <w:t>Pupil’s Full Name:</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4B22A9F0" w14:textId="77777777" w:rsidR="005643EE" w:rsidRDefault="005643EE" w:rsidP="005643EE">
                            <w:pPr>
                              <w:ind w:left="284"/>
                              <w:rPr>
                                <w:b/>
                                <w:bCs/>
                                <w:sz w:val="22"/>
                                <w:szCs w:val="22"/>
                              </w:rPr>
                            </w:pPr>
                            <w:r w:rsidRPr="005643EE">
                              <w:rPr>
                                <w:b/>
                                <w:bCs/>
                                <w:sz w:val="22"/>
                                <w:szCs w:val="22"/>
                              </w:rPr>
                              <w:t>Pupil</w:t>
                            </w:r>
                            <w:r w:rsidR="00E906DE">
                              <w:rPr>
                                <w:b/>
                                <w:bCs/>
                                <w:sz w:val="22"/>
                                <w:szCs w:val="22"/>
                              </w:rPr>
                              <w:t>’</w:t>
                            </w:r>
                            <w:r w:rsidRPr="005643EE">
                              <w:rPr>
                                <w:b/>
                                <w:bCs/>
                                <w:sz w:val="22"/>
                                <w:szCs w:val="22"/>
                              </w:rPr>
                              <w:t>s Class:</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0BDE41DE" w14:textId="77777777" w:rsidR="005643EE" w:rsidRDefault="00820699" w:rsidP="005643EE">
                            <w:pPr>
                              <w:ind w:left="284"/>
                              <w:rPr>
                                <w:b/>
                                <w:bCs/>
                                <w:sz w:val="22"/>
                                <w:szCs w:val="22"/>
                              </w:rPr>
                            </w:pPr>
                            <w:r>
                              <w:rPr>
                                <w:b/>
                                <w:bCs/>
                                <w:sz w:val="22"/>
                                <w:szCs w:val="22"/>
                              </w:rPr>
                              <w:t>Name of Subject Leader</w:t>
                            </w:r>
                            <w:r w:rsidR="005643EE" w:rsidRPr="005643EE">
                              <w:rPr>
                                <w:b/>
                                <w:bCs/>
                                <w:sz w:val="22"/>
                                <w:szCs w:val="22"/>
                              </w:rPr>
                              <w:t>:</w:t>
                            </w:r>
                            <w:r w:rsidR="005643EE">
                              <w:rPr>
                                <w:b/>
                                <w:bCs/>
                                <w:sz w:val="22"/>
                                <w:szCs w:val="22"/>
                              </w:rPr>
                              <w:tab/>
                            </w:r>
                            <w:r>
                              <w:rPr>
                                <w:b/>
                                <w:bCs/>
                                <w:sz w:val="22"/>
                                <w:szCs w:val="22"/>
                              </w:rPr>
                              <w:tab/>
                            </w:r>
                            <w:r w:rsidR="005643EE">
                              <w:rPr>
                                <w:b/>
                                <w:bCs/>
                                <w:sz w:val="22"/>
                                <w:szCs w:val="22"/>
                              </w:rPr>
                              <w:t>____________________________________</w:t>
                            </w:r>
                          </w:p>
                          <w:p w14:paraId="6891A7C7" w14:textId="77777777" w:rsidR="00820699" w:rsidRDefault="00820699" w:rsidP="00820699">
                            <w:pPr>
                              <w:ind w:left="284"/>
                              <w:rPr>
                                <w:b/>
                                <w:bCs/>
                                <w:sz w:val="22"/>
                                <w:szCs w:val="22"/>
                              </w:rPr>
                            </w:pPr>
                            <w:r>
                              <w:rPr>
                                <w:b/>
                                <w:bCs/>
                                <w:sz w:val="22"/>
                                <w:szCs w:val="22"/>
                              </w:rPr>
                              <w:t>Schools in Moderation Group:</w:t>
                            </w:r>
                            <w:r>
                              <w:rPr>
                                <w:b/>
                                <w:bCs/>
                                <w:sz w:val="22"/>
                                <w:szCs w:val="22"/>
                              </w:rPr>
                              <w:tab/>
                              <w:t>____________________________________</w:t>
                            </w:r>
                          </w:p>
                          <w:p w14:paraId="36DE7E18" w14:textId="77777777" w:rsidR="00820699" w:rsidRDefault="00820699" w:rsidP="00820699">
                            <w:pPr>
                              <w:ind w:left="284"/>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____________________________________</w:t>
                            </w:r>
                          </w:p>
                          <w:p w14:paraId="109841C7" w14:textId="77777777" w:rsidR="005643EE" w:rsidRDefault="005643EE" w:rsidP="005643EE">
                            <w:pPr>
                              <w:ind w:left="284"/>
                              <w:rPr>
                                <w:b/>
                                <w:bCs/>
                                <w:sz w:val="22"/>
                                <w:szCs w:val="22"/>
                              </w:rPr>
                            </w:pPr>
                            <w:r w:rsidRPr="005643EE">
                              <w:rPr>
                                <w:b/>
                                <w:bCs/>
                                <w:sz w:val="22"/>
                                <w:szCs w:val="22"/>
                              </w:rPr>
                              <w:t xml:space="preserve">Original Assessment:  </w:t>
                            </w:r>
                            <w:r w:rsidRPr="005643EE">
                              <w:rPr>
                                <w:sz w:val="22"/>
                                <w:szCs w:val="22"/>
                              </w:rPr>
                              <w:t>Meeting / Not Meeting</w:t>
                            </w:r>
                          </w:p>
                          <w:p w14:paraId="3C2027B7" w14:textId="77777777" w:rsidR="005643EE" w:rsidRDefault="005643EE" w:rsidP="005643EE">
                            <w:pPr>
                              <w:ind w:left="284"/>
                              <w:rPr>
                                <w:b/>
                                <w:bCs/>
                                <w:sz w:val="22"/>
                                <w:szCs w:val="22"/>
                              </w:rPr>
                            </w:pPr>
                            <w:r w:rsidRPr="005643EE">
                              <w:rPr>
                                <w:b/>
                                <w:bCs/>
                                <w:sz w:val="22"/>
                                <w:szCs w:val="22"/>
                              </w:rPr>
                              <w:t xml:space="preserve">Moderated Assessment: </w:t>
                            </w:r>
                            <w:r w:rsidRPr="005643EE">
                              <w:rPr>
                                <w:sz w:val="22"/>
                                <w:szCs w:val="22"/>
                              </w:rPr>
                              <w:t>Meeting / Not Meeting</w:t>
                            </w:r>
                          </w:p>
                          <w:p w14:paraId="38A068B4" w14:textId="77777777" w:rsidR="005643EE" w:rsidRDefault="00820699" w:rsidP="005643EE">
                            <w:pPr>
                              <w:ind w:left="284"/>
                              <w:rPr>
                                <w:b/>
                                <w:bCs/>
                                <w:sz w:val="22"/>
                                <w:szCs w:val="22"/>
                              </w:rPr>
                            </w:pPr>
                            <w:r>
                              <w:rPr>
                                <w:b/>
                                <w:bCs/>
                                <w:sz w:val="22"/>
                                <w:szCs w:val="22"/>
                              </w:rPr>
                              <w:t xml:space="preserve">Diocesan </w:t>
                            </w:r>
                            <w:r w:rsidR="005643EE" w:rsidRPr="005643EE">
                              <w:rPr>
                                <w:b/>
                                <w:bCs/>
                                <w:sz w:val="22"/>
                                <w:szCs w:val="22"/>
                              </w:rPr>
                              <w:t xml:space="preserve">Moderator: </w:t>
                            </w:r>
                            <w:r w:rsidR="005643EE">
                              <w:rPr>
                                <w:b/>
                                <w:bCs/>
                                <w:sz w:val="22"/>
                                <w:szCs w:val="22"/>
                              </w:rPr>
                              <w:tab/>
                            </w:r>
                            <w:r w:rsidR="005643EE">
                              <w:rPr>
                                <w:b/>
                                <w:bCs/>
                                <w:sz w:val="22"/>
                                <w:szCs w:val="22"/>
                              </w:rPr>
                              <w:tab/>
                              <w:t>____________________________________</w:t>
                            </w:r>
                          </w:p>
                          <w:p w14:paraId="7CDD9754" w14:textId="77777777" w:rsidR="005643EE" w:rsidRDefault="005643EE" w:rsidP="005643EE">
                            <w:pPr>
                              <w:ind w:left="284"/>
                              <w:rPr>
                                <w:b/>
                                <w:bCs/>
                                <w:sz w:val="22"/>
                                <w:szCs w:val="22"/>
                              </w:rPr>
                            </w:pPr>
                            <w:r w:rsidRPr="005643EE">
                              <w:rPr>
                                <w:b/>
                                <w:bCs/>
                                <w:sz w:val="22"/>
                                <w:szCs w:val="22"/>
                              </w:rPr>
                              <w:t xml:space="preserve">Date: </w:t>
                            </w:r>
                            <w:r>
                              <w:rPr>
                                <w:b/>
                                <w:bCs/>
                                <w:sz w:val="22"/>
                                <w:szCs w:val="22"/>
                              </w:rPr>
                              <w:tab/>
                            </w:r>
                            <w:r>
                              <w:rPr>
                                <w:b/>
                                <w:bCs/>
                                <w:sz w:val="22"/>
                                <w:szCs w:val="22"/>
                              </w:rPr>
                              <w:tab/>
                            </w:r>
                            <w:r>
                              <w:rPr>
                                <w:b/>
                                <w:bCs/>
                                <w:sz w:val="22"/>
                                <w:szCs w:val="22"/>
                              </w:rPr>
                              <w:tab/>
                            </w:r>
                            <w:r>
                              <w:rPr>
                                <w:b/>
                                <w:bCs/>
                                <w:sz w:val="22"/>
                                <w:szCs w:val="22"/>
                              </w:rPr>
                              <w:tab/>
                              <w:t>____________________________________</w:t>
                            </w:r>
                          </w:p>
                          <w:p w14:paraId="5C037ED4" w14:textId="77777777" w:rsidR="005643EE" w:rsidRPr="005643EE" w:rsidRDefault="005643EE" w:rsidP="005643EE">
                            <w:pPr>
                              <w:ind w:left="284"/>
                              <w:rPr>
                                <w:b/>
                                <w:bCs/>
                                <w:szCs w:val="18"/>
                              </w:rPr>
                            </w:pPr>
                          </w:p>
                          <w:p w14:paraId="0D257B09" w14:textId="77777777" w:rsidR="005643EE" w:rsidRPr="005643EE" w:rsidRDefault="005643EE" w:rsidP="005643EE">
                            <w:pPr>
                              <w:ind w:left="284"/>
                              <w:rPr>
                                <w:b/>
                                <w:bCs/>
                                <w:szCs w:val="18"/>
                              </w:rPr>
                            </w:pPr>
                          </w:p>
                          <w:p w14:paraId="71EDD0F2" w14:textId="77777777" w:rsidR="005643EE" w:rsidRPr="000367D9" w:rsidRDefault="005643EE" w:rsidP="00DF3AA8">
                            <w:pPr>
                              <w:ind w:left="284"/>
                              <w:rPr>
                                <w:rFonts w:ascii="Museo" w:hAnsi="Museo"/>
                                <w:b/>
                                <w:bCs/>
                                <w:color w:val="6FBF9A"/>
                                <w:sz w:val="5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E367DB" id="_x0000_t202" coordsize="21600,21600" o:spt="202" path="m,l,21600r21600,l21600,xe">
                <v:stroke joinstyle="miter"/>
                <v:path gradientshapeok="t" o:connecttype="rect"/>
              </v:shapetype>
              <v:shape id="Text Box 2" o:spid="_x0000_s1026" type="#_x0000_t202" style="position:absolute;margin-left:0;margin-top:.85pt;width:443.5pt;height:328.5pt;z-index:-2516531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">
                <v:fill opacity="52428f"/>
                <v:textbox>
                  <w:txbxContent>
                    <w:p w14:paraId="717B88F8" w14:textId="6FC08DD7" w:rsidR="00DF3AA8" w:rsidRPr="00DC3C9D" w:rsidRDefault="00DF3AA8" w:rsidP="00DF3AA8">
                      <w:pPr>
                        <w:spacing w:after="120"/>
                        <w:ind w:left="284"/>
                        <w:rPr>
                          <w:rFonts w:ascii="Museo" w:hAnsi="Museo"/>
                          <w:b/>
                          <w:bCs/>
                          <w:color w:val="2E5B6E"/>
                          <w:szCs w:val="10"/>
                        </w:rPr>
                      </w:pPr>
                      <w:r>
                        <w:rPr>
                          <w:rFonts w:ascii="Museo" w:hAnsi="Museo"/>
                          <w:b/>
                          <w:bCs/>
                          <w:color w:val="2E5B6E"/>
                          <w:szCs w:val="10"/>
                        </w:rPr>
                        <w:br/>
                      </w:r>
                    </w:p>
                    <w:p w14:paraId="2B427C92" w14:textId="77777777" w:rsidR="00DF3AA8" w:rsidRPr="005643EE" w:rsidRDefault="00DF3AA8" w:rsidP="005643EE">
                      <w:pPr>
                        <w:spacing w:after="0"/>
                        <w:ind w:left="284"/>
                        <w:rPr>
                          <w:rFonts w:ascii="Museo" w:hAnsi="Museo"/>
                          <w:b/>
                          <w:bCs/>
                          <w:color w:val="2E5B6E"/>
                          <w:sz w:val="28"/>
                          <w:szCs w:val="18"/>
                        </w:rPr>
                      </w:pPr>
                      <w:r w:rsidRPr="005643EE">
                        <w:rPr>
                          <w:rFonts w:ascii="Museo" w:hAnsi="Museo"/>
                          <w:b/>
                          <w:bCs/>
                          <w:color w:val="2E5B6E"/>
                          <w:sz w:val="28"/>
                          <w:szCs w:val="18"/>
                        </w:rPr>
                        <w:t>Mo</w:t>
                      </w:r>
                      <w:r w:rsidR="000367D9" w:rsidRPr="005643EE">
                        <w:rPr>
                          <w:rFonts w:ascii="Museo" w:hAnsi="Museo"/>
                          <w:b/>
                          <w:bCs/>
                          <w:color w:val="2E5B6E"/>
                          <w:sz w:val="28"/>
                          <w:szCs w:val="18"/>
                        </w:rPr>
                        <w:t>deration</w:t>
                      </w:r>
                      <w:r w:rsidR="005B14BE" w:rsidRPr="005643EE">
                        <w:rPr>
                          <w:rFonts w:ascii="Museo" w:hAnsi="Museo"/>
                          <w:b/>
                          <w:bCs/>
                          <w:color w:val="2E5B6E"/>
                          <w:sz w:val="28"/>
                          <w:szCs w:val="18"/>
                        </w:rPr>
                        <w:t xml:space="preserve"> Record</w:t>
                      </w:r>
                    </w:p>
                    <w:p w14:paraId="30B1A4DD" w14:textId="77777777" w:rsidR="00722D47" w:rsidRPr="005643EE" w:rsidRDefault="00722D47" w:rsidP="00DF3AA8">
                      <w:pPr>
                        <w:ind w:left="284"/>
                        <w:rPr>
                          <w:rFonts w:ascii="Museo" w:hAnsi="Museo"/>
                          <w:b/>
                          <w:bCs/>
                          <w:color w:val="6FBF9A"/>
                          <w:sz w:val="32"/>
                          <w:szCs w:val="2"/>
                        </w:rPr>
                      </w:pPr>
                      <w:r>
                        <w:rPr>
                          <w:rFonts w:ascii="Museo" w:hAnsi="Museo"/>
                          <w:b/>
                          <w:color w:val="6FBF9A"/>
                          <w:sz w:val="32"/>
                        </w:rPr>
                        <w:t>Year 1, Branch 3 - Galilee to Jerusalem</w:t>
                      </w:r>
                    </w:p>
                    <w:p w14:paraId="2A0E7220" w14:textId="77777777" w:rsidR="005643EE" w:rsidRDefault="005643EE" w:rsidP="005643EE">
                      <w:pPr>
                        <w:spacing w:before="240"/>
                        <w:ind w:left="284"/>
                        <w:rPr>
                          <w:b/>
                          <w:bCs/>
                          <w:sz w:val="22"/>
                          <w:szCs w:val="22"/>
                        </w:rPr>
                      </w:pPr>
                      <w:r w:rsidRPr="005643EE">
                        <w:rPr>
                          <w:b/>
                          <w:bCs/>
                          <w:sz w:val="22"/>
                          <w:szCs w:val="22"/>
                        </w:rPr>
                        <w:t>School</w:t>
                      </w:r>
                      <w:r>
                        <w:rPr>
                          <w:b/>
                          <w:bCs/>
                          <w:sz w:val="22"/>
                          <w:szCs w:val="22"/>
                        </w:rPr>
                        <w:t xml:space="preserve"> (including location)</w:t>
                      </w:r>
                      <w:r w:rsidRPr="005643EE">
                        <w:rPr>
                          <w:b/>
                          <w:bCs/>
                          <w:sz w:val="22"/>
                          <w:szCs w:val="22"/>
                        </w:rPr>
                        <w:t>:</w:t>
                      </w:r>
                      <w:r>
                        <w:rPr>
                          <w:b/>
                          <w:bCs/>
                          <w:sz w:val="22"/>
                          <w:szCs w:val="22"/>
                        </w:rPr>
                        <w:tab/>
                        <w:t>____________________________________</w:t>
                      </w:r>
                    </w:p>
                    <w:p w14:paraId="073D062D" w14:textId="77777777" w:rsidR="005643EE" w:rsidRDefault="005643EE" w:rsidP="005643EE">
                      <w:pPr>
                        <w:ind w:left="284"/>
                        <w:rPr>
                          <w:b/>
                          <w:bCs/>
                          <w:sz w:val="22"/>
                          <w:szCs w:val="22"/>
                        </w:rPr>
                      </w:pPr>
                      <w:r w:rsidRPr="005643EE">
                        <w:rPr>
                          <w:b/>
                          <w:bCs/>
                          <w:sz w:val="22"/>
                          <w:szCs w:val="22"/>
                        </w:rPr>
                        <w:t>Pupil’s Full Name:</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4B22A9F0" w14:textId="77777777" w:rsidR="005643EE" w:rsidRDefault="005643EE" w:rsidP="005643EE">
                      <w:pPr>
                        <w:ind w:left="284"/>
                        <w:rPr>
                          <w:b/>
                          <w:bCs/>
                          <w:sz w:val="22"/>
                          <w:szCs w:val="22"/>
                        </w:rPr>
                      </w:pPr>
                      <w:r w:rsidRPr="005643EE">
                        <w:rPr>
                          <w:b/>
                          <w:bCs/>
                          <w:sz w:val="22"/>
                          <w:szCs w:val="22"/>
                        </w:rPr>
                        <w:t>Pupil</w:t>
                      </w:r>
                      <w:r w:rsidR="00E906DE">
                        <w:rPr>
                          <w:b/>
                          <w:bCs/>
                          <w:sz w:val="22"/>
                          <w:szCs w:val="22"/>
                        </w:rPr>
                        <w:t>’</w:t>
                      </w:r>
                      <w:r w:rsidRPr="005643EE">
                        <w:rPr>
                          <w:b/>
                          <w:bCs/>
                          <w:sz w:val="22"/>
                          <w:szCs w:val="22"/>
                        </w:rPr>
                        <w:t>s Class:</w:t>
                      </w:r>
                      <w:r>
                        <w:rPr>
                          <w:b/>
                          <w:bCs/>
                          <w:sz w:val="22"/>
                          <w:szCs w:val="22"/>
                        </w:rPr>
                        <w:t xml:space="preserve"> </w:t>
                      </w:r>
                      <w:r>
                        <w:rPr>
                          <w:b/>
                          <w:bCs/>
                          <w:sz w:val="22"/>
                          <w:szCs w:val="22"/>
                        </w:rPr>
                        <w:tab/>
                      </w:r>
                      <w:r>
                        <w:rPr>
                          <w:b/>
                          <w:bCs/>
                          <w:sz w:val="22"/>
                          <w:szCs w:val="22"/>
                        </w:rPr>
                        <w:tab/>
                      </w:r>
                      <w:r>
                        <w:rPr>
                          <w:b/>
                          <w:bCs/>
                          <w:sz w:val="22"/>
                          <w:szCs w:val="22"/>
                        </w:rPr>
                        <w:tab/>
                        <w:t>____________________________________</w:t>
                      </w:r>
                    </w:p>
                    <w:p w14:paraId="0BDE41DE" w14:textId="77777777" w:rsidR="005643EE" w:rsidRDefault="00820699" w:rsidP="005643EE">
                      <w:pPr>
                        <w:ind w:left="284"/>
                        <w:rPr>
                          <w:b/>
                          <w:bCs/>
                          <w:sz w:val="22"/>
                          <w:szCs w:val="22"/>
                        </w:rPr>
                      </w:pPr>
                      <w:r>
                        <w:rPr>
                          <w:b/>
                          <w:bCs/>
                          <w:sz w:val="22"/>
                          <w:szCs w:val="22"/>
                        </w:rPr>
                        <w:t>Name of Subject Leader</w:t>
                      </w:r>
                      <w:r w:rsidR="005643EE" w:rsidRPr="005643EE">
                        <w:rPr>
                          <w:b/>
                          <w:bCs/>
                          <w:sz w:val="22"/>
                          <w:szCs w:val="22"/>
                        </w:rPr>
                        <w:t>:</w:t>
                      </w:r>
                      <w:r w:rsidR="005643EE">
                        <w:rPr>
                          <w:b/>
                          <w:bCs/>
                          <w:sz w:val="22"/>
                          <w:szCs w:val="22"/>
                        </w:rPr>
                        <w:tab/>
                      </w:r>
                      <w:r>
                        <w:rPr>
                          <w:b/>
                          <w:bCs/>
                          <w:sz w:val="22"/>
                          <w:szCs w:val="22"/>
                        </w:rPr>
                        <w:tab/>
                      </w:r>
                      <w:r w:rsidR="005643EE">
                        <w:rPr>
                          <w:b/>
                          <w:bCs/>
                          <w:sz w:val="22"/>
                          <w:szCs w:val="22"/>
                        </w:rPr>
                        <w:t>____________________________________</w:t>
                      </w:r>
                    </w:p>
                    <w:p w14:paraId="6891A7C7" w14:textId="77777777" w:rsidR="00820699" w:rsidRDefault="00820699" w:rsidP="00820699">
                      <w:pPr>
                        <w:ind w:left="284"/>
                        <w:rPr>
                          <w:b/>
                          <w:bCs/>
                          <w:sz w:val="22"/>
                          <w:szCs w:val="22"/>
                        </w:rPr>
                      </w:pPr>
                      <w:r>
                        <w:rPr>
                          <w:b/>
                          <w:bCs/>
                          <w:sz w:val="22"/>
                          <w:szCs w:val="22"/>
                        </w:rPr>
                        <w:t>Schools in Moderation Group:</w:t>
                      </w:r>
                      <w:r>
                        <w:rPr>
                          <w:b/>
                          <w:bCs/>
                          <w:sz w:val="22"/>
                          <w:szCs w:val="22"/>
                        </w:rPr>
                        <w:tab/>
                        <w:t>____________________________________</w:t>
                      </w:r>
                    </w:p>
                    <w:p w14:paraId="36DE7E18" w14:textId="77777777" w:rsidR="00820699" w:rsidRDefault="00820699" w:rsidP="00820699">
                      <w:pPr>
                        <w:ind w:left="284"/>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t>____________________________________</w:t>
                      </w:r>
                    </w:p>
                    <w:p w14:paraId="109841C7" w14:textId="77777777" w:rsidR="005643EE" w:rsidRDefault="005643EE" w:rsidP="005643EE">
                      <w:pPr>
                        <w:ind w:left="284"/>
                        <w:rPr>
                          <w:b/>
                          <w:bCs/>
                          <w:sz w:val="22"/>
                          <w:szCs w:val="22"/>
                        </w:rPr>
                      </w:pPr>
                      <w:r w:rsidRPr="005643EE">
                        <w:rPr>
                          <w:b/>
                          <w:bCs/>
                          <w:sz w:val="22"/>
                          <w:szCs w:val="22"/>
                        </w:rPr>
                        <w:t xml:space="preserve">Original Assessment:  </w:t>
                      </w:r>
                      <w:r w:rsidRPr="005643EE">
                        <w:rPr>
                          <w:sz w:val="22"/>
                          <w:szCs w:val="22"/>
                        </w:rPr>
                        <w:t>Meeting / Not Meeting</w:t>
                      </w:r>
                    </w:p>
                    <w:p w14:paraId="3C2027B7" w14:textId="77777777" w:rsidR="005643EE" w:rsidRDefault="005643EE" w:rsidP="005643EE">
                      <w:pPr>
                        <w:ind w:left="284"/>
                        <w:rPr>
                          <w:b/>
                          <w:bCs/>
                          <w:sz w:val="22"/>
                          <w:szCs w:val="22"/>
                        </w:rPr>
                      </w:pPr>
                      <w:r w:rsidRPr="005643EE">
                        <w:rPr>
                          <w:b/>
                          <w:bCs/>
                          <w:sz w:val="22"/>
                          <w:szCs w:val="22"/>
                        </w:rPr>
                        <w:t xml:space="preserve">Moderated Assessment: </w:t>
                      </w:r>
                      <w:r w:rsidRPr="005643EE">
                        <w:rPr>
                          <w:sz w:val="22"/>
                          <w:szCs w:val="22"/>
                        </w:rPr>
                        <w:t>Meeting / Not Meeting</w:t>
                      </w:r>
                    </w:p>
                    <w:p w14:paraId="38A068B4" w14:textId="77777777" w:rsidR="005643EE" w:rsidRDefault="00820699" w:rsidP="005643EE">
                      <w:pPr>
                        <w:ind w:left="284"/>
                        <w:rPr>
                          <w:b/>
                          <w:bCs/>
                          <w:sz w:val="22"/>
                          <w:szCs w:val="22"/>
                        </w:rPr>
                      </w:pPr>
                      <w:r>
                        <w:rPr>
                          <w:b/>
                          <w:bCs/>
                          <w:sz w:val="22"/>
                          <w:szCs w:val="22"/>
                        </w:rPr>
                        <w:t xml:space="preserve">Diocesan </w:t>
                      </w:r>
                      <w:r w:rsidR="005643EE" w:rsidRPr="005643EE">
                        <w:rPr>
                          <w:b/>
                          <w:bCs/>
                          <w:sz w:val="22"/>
                          <w:szCs w:val="22"/>
                        </w:rPr>
                        <w:t xml:space="preserve">Moderator: </w:t>
                      </w:r>
                      <w:r w:rsidR="005643EE">
                        <w:rPr>
                          <w:b/>
                          <w:bCs/>
                          <w:sz w:val="22"/>
                          <w:szCs w:val="22"/>
                        </w:rPr>
                        <w:tab/>
                      </w:r>
                      <w:r w:rsidR="005643EE">
                        <w:rPr>
                          <w:b/>
                          <w:bCs/>
                          <w:sz w:val="22"/>
                          <w:szCs w:val="22"/>
                        </w:rPr>
                        <w:tab/>
                        <w:t>____________________________________</w:t>
                      </w:r>
                    </w:p>
                    <w:p w14:paraId="7CDD9754" w14:textId="77777777" w:rsidR="005643EE" w:rsidRDefault="005643EE" w:rsidP="005643EE">
                      <w:pPr>
                        <w:ind w:left="284"/>
                        <w:rPr>
                          <w:b/>
                          <w:bCs/>
                          <w:sz w:val="22"/>
                          <w:szCs w:val="22"/>
                        </w:rPr>
                      </w:pPr>
                      <w:r w:rsidRPr="005643EE">
                        <w:rPr>
                          <w:b/>
                          <w:bCs/>
                          <w:sz w:val="22"/>
                          <w:szCs w:val="22"/>
                        </w:rPr>
                        <w:t xml:space="preserve">Date: </w:t>
                      </w:r>
                      <w:r>
                        <w:rPr>
                          <w:b/>
                          <w:bCs/>
                          <w:sz w:val="22"/>
                          <w:szCs w:val="22"/>
                        </w:rPr>
                        <w:tab/>
                      </w:r>
                      <w:r>
                        <w:rPr>
                          <w:b/>
                          <w:bCs/>
                          <w:sz w:val="22"/>
                          <w:szCs w:val="22"/>
                        </w:rPr>
                        <w:tab/>
                      </w:r>
                      <w:r>
                        <w:rPr>
                          <w:b/>
                          <w:bCs/>
                          <w:sz w:val="22"/>
                          <w:szCs w:val="22"/>
                        </w:rPr>
                        <w:tab/>
                      </w:r>
                      <w:r>
                        <w:rPr>
                          <w:b/>
                          <w:bCs/>
                          <w:sz w:val="22"/>
                          <w:szCs w:val="22"/>
                        </w:rPr>
                        <w:tab/>
                        <w:t>____________________________________</w:t>
                      </w:r>
                    </w:p>
                    <w:p w14:paraId="5C037ED4" w14:textId="77777777" w:rsidR="005643EE" w:rsidRPr="005643EE" w:rsidRDefault="005643EE" w:rsidP="005643EE">
                      <w:pPr>
                        <w:ind w:left="284"/>
                        <w:rPr>
                          <w:b/>
                          <w:bCs/>
                          <w:szCs w:val="18"/>
                        </w:rPr>
                      </w:pPr>
                    </w:p>
                    <w:p w14:paraId="0D257B09" w14:textId="77777777" w:rsidR="005643EE" w:rsidRPr="005643EE" w:rsidRDefault="005643EE" w:rsidP="005643EE">
                      <w:pPr>
                        <w:ind w:left="284"/>
                        <w:rPr>
                          <w:b/>
                          <w:bCs/>
                          <w:szCs w:val="18"/>
                        </w:rPr>
                      </w:pPr>
                    </w:p>
                    <w:p w14:paraId="71EDD0F2" w14:textId="77777777" w:rsidR="005643EE" w:rsidRPr="000367D9" w:rsidRDefault="005643EE" w:rsidP="00DF3AA8">
                      <w:pPr>
                        <w:ind w:left="284"/>
                        <w:rPr>
                          <w:rFonts w:ascii="Museo" w:hAnsi="Museo"/>
                          <w:b/>
                          <w:bCs/>
                          <w:color w:val="6FBF9A"/>
                          <w:sz w:val="54"/>
                        </w:rPr>
                      </w:pPr>
                    </w:p>
                  </w:txbxContent>
                </v:textbox>
                <w10:wrap anchorx="margin"/>
              </v:shape>
            </w:pict>
          </mc:Fallback>
        </mc:AlternateContent>
      </w:r>
    </w:p>
    <w:p w14:paraId="3172EA0E" w14:textId="77777777" w:rsidR="00417153" w:rsidRDefault="00417153" w:rsidP="00917BD8">
      <w:pPr>
        <w:spacing w:line="360" w:lineRule="auto"/>
        <w:rPr>
          <w:szCs w:val="18"/>
        </w:rPr>
      </w:pPr>
    </w:p>
    <w:p w14:paraId="2089DA8D" w14:textId="77777777" w:rsidR="00417153" w:rsidRDefault="00417153" w:rsidP="00917BD8">
      <w:pPr>
        <w:spacing w:line="360" w:lineRule="auto"/>
        <w:rPr>
          <w:szCs w:val="18"/>
        </w:rPr>
      </w:pPr>
    </w:p>
    <w:p w14:paraId="6392274A" w14:textId="77777777" w:rsidR="00417153" w:rsidRDefault="00417153" w:rsidP="00917BD8">
      <w:pPr>
        <w:spacing w:line="360" w:lineRule="auto"/>
        <w:rPr>
          <w:szCs w:val="18"/>
        </w:rPr>
      </w:pPr>
    </w:p>
    <w:p w14:paraId="78FA3A70" w14:textId="77777777" w:rsidR="00417153" w:rsidRDefault="00417153" w:rsidP="00917BD8">
      <w:pPr>
        <w:spacing w:line="360" w:lineRule="auto"/>
        <w:rPr>
          <w:szCs w:val="18"/>
        </w:rPr>
      </w:pPr>
    </w:p>
    <w:p w14:paraId="32A0E4DB" w14:textId="77777777" w:rsidR="00417153" w:rsidRDefault="00417153" w:rsidP="00917BD8">
      <w:pPr>
        <w:spacing w:line="360" w:lineRule="auto"/>
        <w:rPr>
          <w:szCs w:val="18"/>
        </w:rPr>
      </w:pPr>
    </w:p>
    <w:p w14:paraId="61787D4C" w14:textId="77777777" w:rsidR="00417153" w:rsidRDefault="00417153" w:rsidP="00917BD8">
      <w:pPr>
        <w:spacing w:line="360" w:lineRule="auto"/>
        <w:rPr>
          <w:szCs w:val="18"/>
        </w:rPr>
      </w:pPr>
    </w:p>
    <w:p w14:paraId="666BC158" w14:textId="77777777" w:rsidR="00417153" w:rsidRDefault="00417153" w:rsidP="00917BD8">
      <w:pPr>
        <w:spacing w:line="360" w:lineRule="auto"/>
        <w:rPr>
          <w:szCs w:val="18"/>
        </w:rPr>
      </w:pPr>
    </w:p>
    <w:p w14:paraId="4EE54D05" w14:textId="77777777" w:rsidR="00417153" w:rsidRDefault="00417153" w:rsidP="00917BD8">
      <w:pPr>
        <w:spacing w:line="360" w:lineRule="auto"/>
        <w:rPr>
          <w:szCs w:val="18"/>
        </w:rPr>
      </w:pPr>
    </w:p>
    <w:p w14:paraId="4DC8A2EA" w14:textId="77777777" w:rsidR="00417153" w:rsidRDefault="00417153" w:rsidP="00917BD8">
      <w:pPr>
        <w:spacing w:line="360" w:lineRule="auto"/>
        <w:rPr>
          <w:szCs w:val="18"/>
        </w:rPr>
      </w:pPr>
    </w:p>
    <w:p w14:paraId="251ECCA4" w14:textId="77777777" w:rsidR="00417153" w:rsidRDefault="00417153" w:rsidP="00917BD8">
      <w:pPr>
        <w:spacing w:line="360" w:lineRule="auto"/>
        <w:rPr>
          <w:szCs w:val="18"/>
        </w:rPr>
      </w:pPr>
    </w:p>
    <w:p w14:paraId="299D7D0E" w14:textId="77777777" w:rsidR="00DF3AA8" w:rsidRDefault="00DF3AA8" w:rsidP="00917BD8">
      <w:pPr>
        <w:spacing w:line="360" w:lineRule="auto"/>
        <w:rPr>
          <w:szCs w:val="18"/>
        </w:rPr>
      </w:pPr>
    </w:p>
    <w:p w14:paraId="19D354E2" w14:textId="77777777" w:rsidR="00B97B59" w:rsidRDefault="00B97B59">
      <w:pPr>
        <w:rPr>
          <w:szCs w:val="18"/>
        </w:rPr>
      </w:pPr>
      <w:r>
        <w:rPr>
          <w:szCs w:val="18"/>
        </w:rPr>
        <w:br w:type="page"/>
      </w:r>
    </w:p>
    <w:p w14:paraId="5B6C30ED" w14:textId="77777777" w:rsidR="00891FE7" w:rsidRDefault="00C16CEF">
      <w:pPr>
        <w:pStyle w:val="Heading3"/>
      </w:pPr>
      <w:bookmarkStart w:id="0" w:name="Xad36b8d9545f1cb377d80ccba38c90ae93cf200"/>
      <w:r>
        <w:lastRenderedPageBreak/>
        <w:t>U1.3.1 - Identify some of the people that encounter Jesus and recognise that he is special.</w:t>
      </w:r>
    </w:p>
    <w:p w14:paraId="609DD13B" w14:textId="77777777" w:rsidR="00891FE7" w:rsidRDefault="00C16CEF">
      <w:pPr>
        <w:pStyle w:val="Heading4"/>
      </w:pPr>
      <w:bookmarkStart w:id="1" w:name="X1fa2fb83b6b125a9e284b8dd41acfc1e25d8fe5"/>
      <w:r>
        <w:rPr>
          <w:u w:val="single"/>
        </w:rPr>
        <w:t>Knowledge Lens: Hear</w:t>
      </w:r>
      <w:r>
        <w:t xml:space="preserve"> / </w:t>
      </w:r>
      <w:r>
        <w:rPr>
          <w:u w:val="single"/>
        </w:rPr>
        <w:t>Subject Area: Revelation</w:t>
      </w:r>
    </w:p>
    <w:bookmarkEnd w:id="1"/>
    <w:p w14:paraId="2170BC2C" w14:textId="77777777" w:rsidR="00891FE7" w:rsidRDefault="00C16CEF">
      <w:pPr>
        <w:pStyle w:val="Heading4"/>
      </w:pPr>
      <w:r>
        <w:t>1. Skills and Content</w:t>
      </w:r>
    </w:p>
    <w:tbl>
      <w:tblPr>
        <w:tblW w:w="0" w:type="auto"/>
        <w:tblLook w:val="0020" w:firstRow="1" w:lastRow="0" w:firstColumn="0" w:lastColumn="0" w:noHBand="0" w:noVBand="0"/>
      </w:tblPr>
      <w:tblGrid>
        <w:gridCol w:w="351"/>
        <w:gridCol w:w="10115"/>
      </w:tblGrid>
      <w:tr w:rsidR="00891FE7" w14:paraId="58AA03DF" w14:textId="77777777">
        <w:trPr>
          <w:tblHeader/>
        </w:trPr>
        <w:tc>
          <w:tcPr>
            <w:tcW w:w="0" w:type="auto"/>
          </w:tcPr>
          <w:p w14:paraId="7CEFA17F" w14:textId="77777777" w:rsidR="00891FE7" w:rsidRDefault="00C16CEF">
            <w:r>
              <w:t>☐</w:t>
            </w:r>
          </w:p>
        </w:tc>
        <w:tc>
          <w:tcPr>
            <w:tcW w:w="0" w:type="auto"/>
          </w:tcPr>
          <w:p w14:paraId="10138A36" w14:textId="77777777" w:rsidR="00891FE7" w:rsidRDefault="00C16CEF">
            <w:r>
              <w:rPr>
                <w:b/>
                <w:bCs/>
              </w:rPr>
              <w:t>The Pupil shows the appropriate knowledge and skills for this outcome</w:t>
            </w:r>
          </w:p>
        </w:tc>
      </w:tr>
      <w:tr w:rsidR="00891FE7" w14:paraId="4820DAB6" w14:textId="77777777">
        <w:tc>
          <w:tcPr>
            <w:tcW w:w="0" w:type="auto"/>
          </w:tcPr>
          <w:p w14:paraId="0D635C14" w14:textId="77777777" w:rsidR="00891FE7" w:rsidRDefault="00891FE7"/>
        </w:tc>
        <w:tc>
          <w:tcPr>
            <w:tcW w:w="0" w:type="auto"/>
          </w:tcPr>
          <w:p w14:paraId="37D02B7B" w14:textId="77777777" w:rsidR="00891FE7" w:rsidRDefault="00C16CEF">
            <w:r>
              <w:rPr>
                <w:b/>
                <w:bCs/>
              </w:rPr>
              <w:t>What is this really about?</w:t>
            </w:r>
            <w:r>
              <w:t xml:space="preserve"> Gospel encounters introduce pupils to the Christian belief that God makes himself known through Jesus.</w:t>
            </w:r>
          </w:p>
        </w:tc>
      </w:tr>
      <w:tr w:rsidR="00891FE7" w14:paraId="5B2ADE8B" w14:textId="77777777">
        <w:tc>
          <w:tcPr>
            <w:tcW w:w="0" w:type="auto"/>
          </w:tcPr>
          <w:p w14:paraId="2F734778" w14:textId="77777777" w:rsidR="00891FE7" w:rsidRDefault="00891FE7"/>
        </w:tc>
        <w:tc>
          <w:tcPr>
            <w:tcW w:w="0" w:type="auto"/>
          </w:tcPr>
          <w:p w14:paraId="748987C7" w14:textId="77777777" w:rsidR="00891FE7" w:rsidRDefault="00C16CEF">
            <w:r>
              <w:rPr>
                <w:b/>
                <w:bCs/>
              </w:rPr>
              <w:t>Driver Word/s:</w:t>
            </w:r>
            <w:r>
              <w:t xml:space="preserve"> Identify, recognise.</w:t>
            </w:r>
            <w:r>
              <w:br/>
            </w:r>
            <w:r>
              <w:rPr>
                <w:b/>
                <w:bCs/>
              </w:rPr>
              <w:t>Driver Meaning at this Age-Phase:</w:t>
            </w:r>
            <w:r>
              <w:t xml:space="preserve"> </w:t>
            </w:r>
            <w:r>
              <w:t>At Ages 5-7, identify means recognising people by given names or roles; recognise means beginning to make simple connections between sources and beliefs. Initial recognition may be supported, without requiring full mastery of broader skills or complete retelling.</w:t>
            </w:r>
          </w:p>
        </w:tc>
      </w:tr>
    </w:tbl>
    <w:p w14:paraId="16A86113" w14:textId="77777777" w:rsidR="00891FE7" w:rsidRDefault="00C16CEF">
      <w:pPr>
        <w:pStyle w:val="Heading4"/>
      </w:pPr>
      <w:r>
        <w:t>2. Misconceptions</w:t>
      </w:r>
    </w:p>
    <w:tbl>
      <w:tblPr>
        <w:tblW w:w="0" w:type="auto"/>
        <w:tblLook w:val="0020" w:firstRow="1" w:lastRow="0" w:firstColumn="0" w:lastColumn="0" w:noHBand="0" w:noVBand="0"/>
      </w:tblPr>
      <w:tblGrid>
        <w:gridCol w:w="351"/>
        <w:gridCol w:w="5238"/>
      </w:tblGrid>
      <w:tr w:rsidR="00891FE7" w14:paraId="04E953C1" w14:textId="77777777">
        <w:trPr>
          <w:tblHeader/>
        </w:trPr>
        <w:tc>
          <w:tcPr>
            <w:tcW w:w="0" w:type="auto"/>
          </w:tcPr>
          <w:p w14:paraId="54A0E2ED" w14:textId="77777777" w:rsidR="00891FE7" w:rsidRDefault="00C16CEF">
            <w:r>
              <w:t>☐</w:t>
            </w:r>
          </w:p>
        </w:tc>
        <w:tc>
          <w:tcPr>
            <w:tcW w:w="0" w:type="auto"/>
          </w:tcPr>
          <w:p w14:paraId="3B2E93D0" w14:textId="77777777" w:rsidR="00891FE7" w:rsidRDefault="00C16CEF">
            <w:r>
              <w:rPr>
                <w:b/>
                <w:bCs/>
              </w:rPr>
              <w:t>No significant misconceptions are present in the pupil's work.</w:t>
            </w:r>
          </w:p>
        </w:tc>
      </w:tr>
    </w:tbl>
    <w:p w14:paraId="063EC7A4" w14:textId="77777777" w:rsidR="00891FE7" w:rsidRDefault="00C16CEF">
      <w:pPr>
        <w:pStyle w:val="Heading4"/>
      </w:pPr>
      <w:r>
        <w:t>Examples</w:t>
      </w:r>
    </w:p>
    <w:tbl>
      <w:tblPr>
        <w:tblW w:w="0" w:type="auto"/>
        <w:tblLook w:val="0020" w:firstRow="1" w:lastRow="0" w:firstColumn="0" w:lastColumn="0" w:noHBand="0" w:noVBand="0"/>
      </w:tblPr>
      <w:tblGrid>
        <w:gridCol w:w="5958"/>
        <w:gridCol w:w="4508"/>
      </w:tblGrid>
      <w:tr w:rsidR="00891FE7" w14:paraId="712E7763" w14:textId="77777777">
        <w:trPr>
          <w:tblHeader/>
        </w:trPr>
        <w:tc>
          <w:tcPr>
            <w:tcW w:w="0" w:type="auto"/>
          </w:tcPr>
          <w:p w14:paraId="317D9EB8" w14:textId="77777777" w:rsidR="00891FE7" w:rsidRDefault="00C16CEF">
            <w:r>
              <w:rPr>
                <w:b/>
                <w:bCs/>
              </w:rPr>
              <w:t>Examples of 'Meeting'</w:t>
            </w:r>
          </w:p>
        </w:tc>
        <w:tc>
          <w:tcPr>
            <w:tcW w:w="0" w:type="auto"/>
          </w:tcPr>
          <w:p w14:paraId="3B3EBEE7" w14:textId="77777777" w:rsidR="00891FE7" w:rsidRDefault="00C16CEF">
            <w:r>
              <w:rPr>
                <w:b/>
                <w:bCs/>
              </w:rPr>
              <w:t>Examples of 'Not Meeting'</w:t>
            </w:r>
          </w:p>
        </w:tc>
      </w:tr>
      <w:tr w:rsidR="00891FE7" w14:paraId="04E77F07" w14:textId="77777777">
        <w:tc>
          <w:tcPr>
            <w:tcW w:w="0" w:type="auto"/>
          </w:tcPr>
          <w:p w14:paraId="1EA6F825" w14:textId="77777777" w:rsidR="00891FE7" w:rsidRDefault="00C16CEF">
            <w:r>
              <w:t>- Identifies some people from the encounters taught, using names or accurate roles such as ‘the children’ and ‘the disciples’. Names are not needed where the passage does not give them.</w:t>
            </w:r>
            <w:r>
              <w:br/>
              <w:t>- Recognises something Jesus says or does in the account and makes a simple, possibly supported connection with Christian belief that he is God’s Son and makes God’s love known.</w:t>
            </w:r>
            <w:r>
              <w:br/>
              <w:t>- Shows this through speech, labelled drawing, picture choices or pointing with brief clarification. A full written explanation is unnecessary.</w:t>
            </w:r>
            <w:r>
              <w:br/>
            </w:r>
            <w:r>
              <w:br/>
            </w:r>
            <w:r>
              <w:t xml:space="preserve">Key pupil language includes </w:t>
            </w:r>
            <w:r>
              <w:rPr>
                <w:b/>
                <w:bCs/>
              </w:rPr>
              <w:t>Jesus</w:t>
            </w:r>
            <w:r>
              <w:t xml:space="preserve">, </w:t>
            </w:r>
            <w:r>
              <w:rPr>
                <w:b/>
                <w:bCs/>
              </w:rPr>
              <w:t>God</w:t>
            </w:r>
            <w:r>
              <w:t xml:space="preserve"> and </w:t>
            </w:r>
            <w:r>
              <w:rPr>
                <w:b/>
                <w:bCs/>
              </w:rPr>
              <w:t>God’s Son</w:t>
            </w:r>
            <w:r>
              <w:t xml:space="preserve"> or </w:t>
            </w:r>
            <w:r>
              <w:rPr>
                <w:b/>
                <w:bCs/>
              </w:rPr>
              <w:t>Son of God</w:t>
            </w:r>
            <w:r>
              <w:t>, alongside relevant character names or roles. ‘Revelation’ and ‘definitive revelation of God’ are teacher-facing theological language, not required pupil vocabulary.</w:t>
            </w:r>
          </w:p>
        </w:tc>
        <w:tc>
          <w:tcPr>
            <w:tcW w:w="0" w:type="auto"/>
          </w:tcPr>
          <w:p w14:paraId="068A5B91" w14:textId="77777777" w:rsidR="00891FE7" w:rsidRDefault="00C16CEF">
            <w:r>
              <w:t>- Names biblical people without identifying whether they appear in the encounter being assessed.</w:t>
            </w:r>
            <w:r>
              <w:br/>
              <w:t>- Treats Jesus’ actions as magic or assumes that everyone who met him immediately understood who he was.</w:t>
            </w:r>
            <w:r>
              <w:br/>
            </w:r>
            <w:r>
              <w:t>- Offers only a personal response, such as ‘I like Jesus’, or a moral message, such as ‘Be kind’, without showing understanding of the encounter and Jesus’ identity.</w:t>
            </w:r>
            <w:r>
              <w:br/>
              <w:t>- Copies a supplied sentence without showing its meaning through another response, choice or indication.</w:t>
            </w:r>
          </w:p>
        </w:tc>
      </w:tr>
    </w:tbl>
    <w:p w14:paraId="4000EF9B" w14:textId="77777777" w:rsidR="00891FE7" w:rsidRDefault="00C16CEF">
      <w:r>
        <w:pict w14:anchorId="32E82FE2">
          <v:rect id="_x0000_i1025" style="width:0;height:1.5pt" o:hralign="center" o:hrstd="t" o:hr="t"/>
        </w:pict>
      </w:r>
    </w:p>
    <w:p w14:paraId="7EF4F2C2" w14:textId="77777777" w:rsidR="00891FE7" w:rsidRDefault="00C16CEF">
      <w:pPr>
        <w:pStyle w:val="Heading4"/>
      </w:pPr>
      <w:r>
        <w:t>Factors Affecting Judgement</w:t>
      </w:r>
    </w:p>
    <w:p w14:paraId="1611FA6F" w14:textId="77777777" w:rsidR="00891FE7" w:rsidRDefault="00C16CEF">
      <w:r>
        <w:t>Use professional judgement to decide whether any of the following factors make it hard to tell if the evidence is valid.</w:t>
      </w:r>
    </w:p>
    <w:p w14:paraId="4AC134D6" w14:textId="77777777" w:rsidR="00891FE7" w:rsidRDefault="00C16CEF">
      <w:pPr>
        <w:pStyle w:val="Heading4"/>
      </w:pPr>
      <w:r>
        <w:t>3. Salience</w:t>
      </w:r>
    </w:p>
    <w:tbl>
      <w:tblPr>
        <w:tblW w:w="0" w:type="auto"/>
        <w:tblLook w:val="0020" w:firstRow="1" w:lastRow="0" w:firstColumn="0" w:lastColumn="0" w:noHBand="0" w:noVBand="0"/>
      </w:tblPr>
      <w:tblGrid>
        <w:gridCol w:w="351"/>
        <w:gridCol w:w="10115"/>
      </w:tblGrid>
      <w:tr w:rsidR="00891FE7" w14:paraId="5AE0ADF6" w14:textId="77777777">
        <w:trPr>
          <w:tblHeader/>
        </w:trPr>
        <w:tc>
          <w:tcPr>
            <w:tcW w:w="0" w:type="auto"/>
          </w:tcPr>
          <w:p w14:paraId="7114DEA4" w14:textId="77777777" w:rsidR="00891FE7" w:rsidRDefault="00C16CEF">
            <w:r>
              <w:t>☐</w:t>
            </w:r>
          </w:p>
        </w:tc>
        <w:tc>
          <w:tcPr>
            <w:tcW w:w="0" w:type="auto"/>
          </w:tcPr>
          <w:p w14:paraId="48AE1ECE" w14:textId="77777777" w:rsidR="00891FE7" w:rsidRDefault="00C16CEF">
            <w:r>
              <w:rPr>
                <w:b/>
                <w:bCs/>
              </w:rPr>
              <w:t>Skills or content are not displaced by irrelevant, excessive, or misdirected material or tasks.</w:t>
            </w:r>
          </w:p>
        </w:tc>
      </w:tr>
      <w:tr w:rsidR="00891FE7" w14:paraId="1DEE666C" w14:textId="77777777">
        <w:tc>
          <w:tcPr>
            <w:tcW w:w="0" w:type="auto"/>
          </w:tcPr>
          <w:p w14:paraId="787E8A22" w14:textId="77777777" w:rsidR="00891FE7" w:rsidRDefault="00891FE7"/>
        </w:tc>
        <w:tc>
          <w:tcPr>
            <w:tcW w:w="0" w:type="auto"/>
          </w:tcPr>
          <w:p w14:paraId="29863D67" w14:textId="77777777" w:rsidR="00891FE7" w:rsidRDefault="00C16CEF">
            <w:r>
              <w:t>Jesus is special because he is God’s Son, whose words and actions reveal God to people. Learning should not stop at naming Bible characters, admiring impressive deeds or drawing a general lesson about kindness.</w:t>
            </w:r>
          </w:p>
        </w:tc>
      </w:tr>
    </w:tbl>
    <w:p w14:paraId="5DDBF415" w14:textId="77777777" w:rsidR="00891FE7" w:rsidRDefault="00C16CEF">
      <w:pPr>
        <w:pStyle w:val="Heading4"/>
      </w:pPr>
      <w:r>
        <w:t>4. Independence</w:t>
      </w:r>
    </w:p>
    <w:tbl>
      <w:tblPr>
        <w:tblW w:w="0" w:type="auto"/>
        <w:tblLook w:val="0020" w:firstRow="1" w:lastRow="0" w:firstColumn="0" w:lastColumn="0" w:noHBand="0" w:noVBand="0"/>
      </w:tblPr>
      <w:tblGrid>
        <w:gridCol w:w="351"/>
        <w:gridCol w:w="10115"/>
      </w:tblGrid>
      <w:tr w:rsidR="00891FE7" w14:paraId="01F33849" w14:textId="77777777">
        <w:trPr>
          <w:tblHeader/>
        </w:trPr>
        <w:tc>
          <w:tcPr>
            <w:tcW w:w="0" w:type="auto"/>
          </w:tcPr>
          <w:p w14:paraId="5A2FA1F8" w14:textId="77777777" w:rsidR="00891FE7" w:rsidRDefault="00C16CEF">
            <w:r>
              <w:t>☐</w:t>
            </w:r>
          </w:p>
        </w:tc>
        <w:tc>
          <w:tcPr>
            <w:tcW w:w="0" w:type="auto"/>
          </w:tcPr>
          <w:p w14:paraId="706586D9" w14:textId="77777777" w:rsidR="00891FE7" w:rsidRDefault="00C16CEF">
            <w:r>
              <w:rPr>
                <w:b/>
                <w:bCs/>
              </w:rPr>
              <w:t>No evidence of excessive adult support such as excessive use of copying, model answers, sentence stems, fill-in-the-blank (cloze).</w:t>
            </w:r>
          </w:p>
        </w:tc>
      </w:tr>
    </w:tbl>
    <w:p w14:paraId="6AC2E8F6" w14:textId="77777777" w:rsidR="00891FE7" w:rsidRDefault="00C16CEF">
      <w:pPr>
        <w:pStyle w:val="Heading4"/>
      </w:pPr>
      <w:r>
        <w:t>5. Irrelevant Factors</w:t>
      </w:r>
    </w:p>
    <w:tbl>
      <w:tblPr>
        <w:tblW w:w="0" w:type="auto"/>
        <w:tblLook w:val="0020" w:firstRow="1" w:lastRow="0" w:firstColumn="0" w:lastColumn="0" w:noHBand="0" w:noVBand="0"/>
      </w:tblPr>
      <w:tblGrid>
        <w:gridCol w:w="351"/>
        <w:gridCol w:w="8820"/>
      </w:tblGrid>
      <w:tr w:rsidR="00891FE7" w14:paraId="25C34460" w14:textId="77777777">
        <w:trPr>
          <w:tblHeader/>
        </w:trPr>
        <w:tc>
          <w:tcPr>
            <w:tcW w:w="0" w:type="auto"/>
          </w:tcPr>
          <w:p w14:paraId="52701829" w14:textId="77777777" w:rsidR="00891FE7" w:rsidRDefault="00C16CEF">
            <w:r>
              <w:t>☐</w:t>
            </w:r>
          </w:p>
        </w:tc>
        <w:tc>
          <w:tcPr>
            <w:tcW w:w="0" w:type="auto"/>
          </w:tcPr>
          <w:p w14:paraId="315BB1DD" w14:textId="77777777" w:rsidR="00891FE7" w:rsidRDefault="00C16CEF">
            <w:r>
              <w:rPr>
                <w:b/>
                <w:bCs/>
              </w:rPr>
              <w:t>Judgement is not affected by irrelevant features such as handwriting, presentation, quantity of writing etc.</w:t>
            </w:r>
          </w:p>
        </w:tc>
      </w:tr>
    </w:tbl>
    <w:p w14:paraId="4F22EF97" w14:textId="77777777" w:rsidR="00891FE7" w:rsidRDefault="00C16CEF">
      <w:r>
        <w:pict w14:anchorId="1081BC2F">
          <v:rect id="_x0000_i1026" style="width:0;height:1.5pt" o:hralign="center" o:hrstd="t" o:hr="t"/>
        </w:pict>
      </w:r>
    </w:p>
    <w:p w14:paraId="0A4E5019" w14:textId="77777777" w:rsidR="00891FE7" w:rsidRDefault="00C16CEF">
      <w:pPr>
        <w:pStyle w:val="Heading4"/>
      </w:pPr>
      <w:r>
        <w:t>Overall Judgement</w:t>
      </w:r>
    </w:p>
    <w:tbl>
      <w:tblPr>
        <w:tblW w:w="0" w:type="auto"/>
        <w:tblLook w:val="0020" w:firstRow="1" w:lastRow="0" w:firstColumn="0" w:lastColumn="0" w:noHBand="0" w:noVBand="0"/>
      </w:tblPr>
      <w:tblGrid>
        <w:gridCol w:w="1033"/>
        <w:gridCol w:w="1378"/>
        <w:gridCol w:w="1045"/>
      </w:tblGrid>
      <w:tr w:rsidR="00891FE7" w14:paraId="1EE226C6" w14:textId="77777777">
        <w:trPr>
          <w:tblHeader/>
        </w:trPr>
        <w:tc>
          <w:tcPr>
            <w:tcW w:w="0" w:type="auto"/>
          </w:tcPr>
          <w:p w14:paraId="79637332" w14:textId="77777777" w:rsidR="00891FE7" w:rsidRDefault="00C16CEF">
            <w:r>
              <w:t>☐</w:t>
            </w:r>
            <w:r>
              <w:t xml:space="preserve"> </w:t>
            </w:r>
            <w:r>
              <w:rPr>
                <w:b/>
                <w:bCs/>
              </w:rPr>
              <w:t>Unclear</w:t>
            </w:r>
          </w:p>
        </w:tc>
        <w:tc>
          <w:tcPr>
            <w:tcW w:w="0" w:type="auto"/>
          </w:tcPr>
          <w:p w14:paraId="77473421" w14:textId="77777777" w:rsidR="00891FE7" w:rsidRDefault="00C16CEF">
            <w:r>
              <w:t>☐</w:t>
            </w:r>
            <w:r>
              <w:t xml:space="preserve"> </w:t>
            </w:r>
            <w:r>
              <w:rPr>
                <w:b/>
                <w:bCs/>
              </w:rPr>
              <w:t>Not Meeting</w:t>
            </w:r>
          </w:p>
        </w:tc>
        <w:tc>
          <w:tcPr>
            <w:tcW w:w="0" w:type="auto"/>
          </w:tcPr>
          <w:p w14:paraId="01A7D6A5" w14:textId="77777777" w:rsidR="00891FE7" w:rsidRDefault="00C16CEF">
            <w:r>
              <w:t>☐</w:t>
            </w:r>
            <w:r>
              <w:t xml:space="preserve"> </w:t>
            </w:r>
            <w:r>
              <w:rPr>
                <w:b/>
                <w:bCs/>
              </w:rPr>
              <w:t>Meeting</w:t>
            </w:r>
          </w:p>
        </w:tc>
      </w:tr>
      <w:bookmarkEnd w:id="0"/>
    </w:tbl>
    <w:p w14:paraId="64F6418F" w14:textId="77777777" w:rsidR="00891FE7" w:rsidRDefault="00C16CEF">
      <w:r>
        <w:br w:type="page"/>
      </w:r>
    </w:p>
    <w:p w14:paraId="563E092A" w14:textId="77777777" w:rsidR="00891FE7" w:rsidRDefault="00C16CEF">
      <w:pPr>
        <w:pStyle w:val="Heading3"/>
      </w:pPr>
      <w:r>
        <w:lastRenderedPageBreak/>
        <w:t>U1.3.2 - Retell, in any form, one of the stories they have heard, recognising these are religious accounts from the Gospel of Luke.</w:t>
      </w:r>
    </w:p>
    <w:p w14:paraId="24F27C4E" w14:textId="77777777" w:rsidR="00891FE7" w:rsidRDefault="00C16CEF">
      <w:pPr>
        <w:pStyle w:val="Heading4"/>
      </w:pPr>
      <w:bookmarkStart w:id="2" w:name="X2a460f32602a4b1f2f56277380807f043e8f15b"/>
      <w:r>
        <w:rPr>
          <w:u w:val="single"/>
        </w:rPr>
        <w:t>Knowledge Lens: Hear</w:t>
      </w:r>
      <w:r>
        <w:t xml:space="preserve"> / </w:t>
      </w:r>
      <w:r>
        <w:rPr>
          <w:u w:val="single"/>
        </w:rPr>
        <w:t>Subject Area: Sacred Scripture</w:t>
      </w:r>
    </w:p>
    <w:p w14:paraId="05979355" w14:textId="77777777" w:rsidR="00891FE7" w:rsidRDefault="00C16CEF">
      <w:r>
        <w:rPr>
          <w:i/>
          <w:iCs/>
        </w:rPr>
        <w:t>(This outcome is linked to more than one Knowledge Lens or Subject Area – For this outcome, this is moderation sheet 1 of 2)</w:t>
      </w:r>
    </w:p>
    <w:bookmarkEnd w:id="2"/>
    <w:p w14:paraId="22FBD2F0" w14:textId="77777777" w:rsidR="00891FE7" w:rsidRDefault="00C16CEF">
      <w:pPr>
        <w:pStyle w:val="Heading4"/>
      </w:pPr>
      <w:r>
        <w:t>1. Skills and Content</w:t>
      </w:r>
    </w:p>
    <w:tbl>
      <w:tblPr>
        <w:tblW w:w="0" w:type="auto"/>
        <w:tblLook w:val="0020" w:firstRow="1" w:lastRow="0" w:firstColumn="0" w:lastColumn="0" w:noHBand="0" w:noVBand="0"/>
      </w:tblPr>
      <w:tblGrid>
        <w:gridCol w:w="351"/>
        <w:gridCol w:w="10115"/>
      </w:tblGrid>
      <w:tr w:rsidR="00891FE7" w14:paraId="46C20C6A" w14:textId="77777777">
        <w:trPr>
          <w:tblHeader/>
        </w:trPr>
        <w:tc>
          <w:tcPr>
            <w:tcW w:w="0" w:type="auto"/>
          </w:tcPr>
          <w:p w14:paraId="31D7F75D" w14:textId="77777777" w:rsidR="00891FE7" w:rsidRDefault="00C16CEF">
            <w:r>
              <w:t>☐</w:t>
            </w:r>
          </w:p>
        </w:tc>
        <w:tc>
          <w:tcPr>
            <w:tcW w:w="0" w:type="auto"/>
          </w:tcPr>
          <w:p w14:paraId="45396AC6" w14:textId="77777777" w:rsidR="00891FE7" w:rsidRDefault="00C16CEF">
            <w:r>
              <w:rPr>
                <w:b/>
                <w:bCs/>
              </w:rPr>
              <w:t>The Pupil shows the appropriate knowledge and skills for this outcome</w:t>
            </w:r>
          </w:p>
        </w:tc>
      </w:tr>
      <w:tr w:rsidR="00891FE7" w14:paraId="3DE3B705" w14:textId="77777777">
        <w:tc>
          <w:tcPr>
            <w:tcW w:w="0" w:type="auto"/>
          </w:tcPr>
          <w:p w14:paraId="1D631A39" w14:textId="77777777" w:rsidR="00891FE7" w:rsidRDefault="00891FE7"/>
        </w:tc>
        <w:tc>
          <w:tcPr>
            <w:tcW w:w="0" w:type="auto"/>
          </w:tcPr>
          <w:p w14:paraId="7DF1BCC4" w14:textId="77777777" w:rsidR="00891FE7" w:rsidRDefault="00C16CEF">
            <w:r>
              <w:rPr>
                <w:b/>
                <w:bCs/>
              </w:rPr>
              <w:t>What is this really about?</w:t>
            </w:r>
            <w:r>
              <w:t xml:space="preserve"> Pupils begin to know Jesus through a familiar account from Luke’s Gospel.</w:t>
            </w:r>
          </w:p>
        </w:tc>
      </w:tr>
      <w:tr w:rsidR="00891FE7" w14:paraId="6C0237D7" w14:textId="77777777">
        <w:tc>
          <w:tcPr>
            <w:tcW w:w="0" w:type="auto"/>
          </w:tcPr>
          <w:p w14:paraId="63F1128E" w14:textId="77777777" w:rsidR="00891FE7" w:rsidRDefault="00891FE7"/>
        </w:tc>
        <w:tc>
          <w:tcPr>
            <w:tcW w:w="0" w:type="auto"/>
          </w:tcPr>
          <w:p w14:paraId="3261C653" w14:textId="77777777" w:rsidR="00891FE7" w:rsidRDefault="00C16CEF">
            <w:r>
              <w:rPr>
                <w:b/>
                <w:bCs/>
              </w:rPr>
              <w:t>Driver Word/s:</w:t>
            </w:r>
            <w:r>
              <w:t xml:space="preserve"> Retell, recognising.</w:t>
            </w:r>
            <w:r>
              <w:br/>
            </w:r>
            <w:r>
              <w:rPr>
                <w:b/>
                <w:bCs/>
              </w:rPr>
              <w:t>Driver Meaning at this Age-Phase:</w:t>
            </w:r>
            <w:r>
              <w:t xml:space="preserve"> </w:t>
            </w:r>
            <w:r>
              <w:t>At Ages 5–7, retelling means communicating a narrative in any form, preserving its main people, events and meaning faithfully to the source. Recognising means beginning to recognise literary forms and acknowledge the source. Familiar images and prompts can support these developing skills.</w:t>
            </w:r>
          </w:p>
        </w:tc>
      </w:tr>
    </w:tbl>
    <w:p w14:paraId="2C251D35" w14:textId="77777777" w:rsidR="00891FE7" w:rsidRDefault="00C16CEF">
      <w:pPr>
        <w:pStyle w:val="Heading4"/>
      </w:pPr>
      <w:r>
        <w:t>2. Misconceptions</w:t>
      </w:r>
    </w:p>
    <w:tbl>
      <w:tblPr>
        <w:tblW w:w="0" w:type="auto"/>
        <w:tblLook w:val="0020" w:firstRow="1" w:lastRow="0" w:firstColumn="0" w:lastColumn="0" w:noHBand="0" w:noVBand="0"/>
      </w:tblPr>
      <w:tblGrid>
        <w:gridCol w:w="351"/>
        <w:gridCol w:w="5238"/>
      </w:tblGrid>
      <w:tr w:rsidR="00891FE7" w14:paraId="74298853" w14:textId="77777777">
        <w:trPr>
          <w:tblHeader/>
        </w:trPr>
        <w:tc>
          <w:tcPr>
            <w:tcW w:w="0" w:type="auto"/>
          </w:tcPr>
          <w:p w14:paraId="26DE3586" w14:textId="77777777" w:rsidR="00891FE7" w:rsidRDefault="00C16CEF">
            <w:r>
              <w:t>☐</w:t>
            </w:r>
          </w:p>
        </w:tc>
        <w:tc>
          <w:tcPr>
            <w:tcW w:w="0" w:type="auto"/>
          </w:tcPr>
          <w:p w14:paraId="35B82328" w14:textId="77777777" w:rsidR="00891FE7" w:rsidRDefault="00C16CEF">
            <w:r>
              <w:rPr>
                <w:b/>
                <w:bCs/>
              </w:rPr>
              <w:t>No significant misconceptions are present in the pupil's work.</w:t>
            </w:r>
          </w:p>
        </w:tc>
      </w:tr>
    </w:tbl>
    <w:p w14:paraId="785FCD56" w14:textId="77777777" w:rsidR="00891FE7" w:rsidRDefault="00C16CEF">
      <w:pPr>
        <w:pStyle w:val="Heading4"/>
      </w:pPr>
      <w:r>
        <w:t>Examples</w:t>
      </w:r>
    </w:p>
    <w:tbl>
      <w:tblPr>
        <w:tblW w:w="0" w:type="auto"/>
        <w:tblLook w:val="0020" w:firstRow="1" w:lastRow="0" w:firstColumn="0" w:lastColumn="0" w:noHBand="0" w:noVBand="0"/>
      </w:tblPr>
      <w:tblGrid>
        <w:gridCol w:w="6146"/>
        <w:gridCol w:w="4320"/>
      </w:tblGrid>
      <w:tr w:rsidR="00891FE7" w14:paraId="43455F71" w14:textId="77777777">
        <w:trPr>
          <w:tblHeader/>
        </w:trPr>
        <w:tc>
          <w:tcPr>
            <w:tcW w:w="0" w:type="auto"/>
          </w:tcPr>
          <w:p w14:paraId="0E555FBF" w14:textId="77777777" w:rsidR="00891FE7" w:rsidRDefault="00C16CEF">
            <w:r>
              <w:rPr>
                <w:b/>
                <w:bCs/>
              </w:rPr>
              <w:t>Examples of 'Meeting'</w:t>
            </w:r>
          </w:p>
        </w:tc>
        <w:tc>
          <w:tcPr>
            <w:tcW w:w="0" w:type="auto"/>
          </w:tcPr>
          <w:p w14:paraId="7C46CD78" w14:textId="77777777" w:rsidR="00891FE7" w:rsidRDefault="00C16CEF">
            <w:r>
              <w:rPr>
                <w:b/>
                <w:bCs/>
              </w:rPr>
              <w:t>Examples of 'Not Meeting'</w:t>
            </w:r>
          </w:p>
        </w:tc>
      </w:tr>
      <w:tr w:rsidR="00891FE7" w14:paraId="6E836D93" w14:textId="77777777">
        <w:tc>
          <w:tcPr>
            <w:tcW w:w="0" w:type="auto"/>
          </w:tcPr>
          <w:p w14:paraId="576B4CCA" w14:textId="77777777" w:rsidR="00891FE7" w:rsidRDefault="00C16CEF">
            <w:r>
              <w:t>- A connected retelling communicates the main people, events and ending of the passage heard. Familiar pictures or simple prompts may support this; exact reproduction of the wording is unnecessary.</w:t>
            </w:r>
            <w:r>
              <w:br/>
              <w:t xml:space="preserve">- Pupils name or identify the </w:t>
            </w:r>
            <w:r>
              <w:rPr>
                <w:b/>
                <w:bCs/>
              </w:rPr>
              <w:t>Gospel of Luke</w:t>
            </w:r>
            <w:r>
              <w:t xml:space="preserve"> and recognise the account as belonging to the Bible, through which Christians come to know Jesus. Recognition may be communicated through speech, pointing or communication aids.</w:t>
            </w:r>
            <w:r>
              <w:br/>
            </w:r>
            <w:r>
              <w:t>- The retelling retains the account’s religious focus, including Jesus’ place in it. Where relevant, wording such as ‘Jesus told them a story…’ can show beginning recognition of the difference between a story Jesus tells and an account of his actions.</w:t>
            </w:r>
            <w:r>
              <w:br/>
            </w:r>
            <w:r>
              <w:br/>
            </w:r>
            <w:r>
              <w:rPr>
                <w:b/>
                <w:bCs/>
              </w:rPr>
              <w:t>Vocabulary:</w:t>
            </w:r>
            <w:r>
              <w:t xml:space="preserve"> ‘Gospel of Luke’ is the key source name; ‘Bible’ supports recognition. Formal explanations of inspiration, canonical Scripture or apostolic testimony are teacher-facing theological background, not pupil requirements.</w:t>
            </w:r>
          </w:p>
        </w:tc>
        <w:tc>
          <w:tcPr>
            <w:tcW w:w="0" w:type="auto"/>
          </w:tcPr>
          <w:p w14:paraId="4A6DB9F3" w14:textId="77777777" w:rsidR="00891FE7" w:rsidRDefault="00C16CEF">
            <w:r>
              <w:t>- Naming characters or selecting one correct picture without conveying the account.</w:t>
            </w:r>
            <w:r>
              <w:br/>
              <w:t>- Repeating ‘Luke’ immediately after an adult without showing source recognition in a fresh check.</w:t>
            </w:r>
            <w:r>
              <w:br/>
              <w:t>- Giving only a general message such as ‘be kind’, or producing a retelling that materially changes the main actions or ending, or combines separate Gospel accounts.</w:t>
            </w:r>
          </w:p>
        </w:tc>
      </w:tr>
    </w:tbl>
    <w:p w14:paraId="430F997D" w14:textId="77777777" w:rsidR="00891FE7" w:rsidRDefault="00C16CEF">
      <w:r>
        <w:pict w14:anchorId="5C1D0AB3">
          <v:rect id="_x0000_i1027" style="width:0;height:1.5pt" o:hralign="center" o:hrstd="t" o:hr="t"/>
        </w:pict>
      </w:r>
    </w:p>
    <w:p w14:paraId="48801844" w14:textId="77777777" w:rsidR="00891FE7" w:rsidRDefault="00C16CEF">
      <w:pPr>
        <w:pStyle w:val="Heading4"/>
      </w:pPr>
      <w:r>
        <w:t>Factors Affecting Judgement</w:t>
      </w:r>
    </w:p>
    <w:p w14:paraId="752FC9F5" w14:textId="77777777" w:rsidR="00891FE7" w:rsidRDefault="00C16CEF">
      <w:r>
        <w:t>Use professional judgement to decide whether any of the following factors make it hard to tell if the evidence is valid.</w:t>
      </w:r>
    </w:p>
    <w:p w14:paraId="4563B35D" w14:textId="77777777" w:rsidR="00891FE7" w:rsidRDefault="00C16CEF">
      <w:pPr>
        <w:pStyle w:val="Heading4"/>
      </w:pPr>
      <w:r>
        <w:t>3. Salience</w:t>
      </w:r>
    </w:p>
    <w:tbl>
      <w:tblPr>
        <w:tblW w:w="0" w:type="auto"/>
        <w:tblLook w:val="0020" w:firstRow="1" w:lastRow="0" w:firstColumn="0" w:lastColumn="0" w:noHBand="0" w:noVBand="0"/>
      </w:tblPr>
      <w:tblGrid>
        <w:gridCol w:w="351"/>
        <w:gridCol w:w="10115"/>
      </w:tblGrid>
      <w:tr w:rsidR="00891FE7" w14:paraId="20F1C29A" w14:textId="77777777">
        <w:trPr>
          <w:tblHeader/>
        </w:trPr>
        <w:tc>
          <w:tcPr>
            <w:tcW w:w="0" w:type="auto"/>
          </w:tcPr>
          <w:p w14:paraId="1CE4DE43" w14:textId="77777777" w:rsidR="00891FE7" w:rsidRDefault="00C16CEF">
            <w:r>
              <w:t>☐</w:t>
            </w:r>
          </w:p>
        </w:tc>
        <w:tc>
          <w:tcPr>
            <w:tcW w:w="0" w:type="auto"/>
          </w:tcPr>
          <w:p w14:paraId="132F8443" w14:textId="77777777" w:rsidR="00891FE7" w:rsidRDefault="00C16CEF">
            <w:r>
              <w:rPr>
                <w:b/>
                <w:bCs/>
              </w:rPr>
              <w:t>Skills or content are not displaced by irrelevant, excessive, or misdirected material or tasks.</w:t>
            </w:r>
          </w:p>
        </w:tc>
      </w:tr>
      <w:tr w:rsidR="00891FE7" w14:paraId="0BDA2A2E" w14:textId="77777777">
        <w:tc>
          <w:tcPr>
            <w:tcW w:w="0" w:type="auto"/>
          </w:tcPr>
          <w:p w14:paraId="75C353A0" w14:textId="77777777" w:rsidR="00891FE7" w:rsidRDefault="00891FE7"/>
        </w:tc>
        <w:tc>
          <w:tcPr>
            <w:tcW w:w="0" w:type="auto"/>
          </w:tcPr>
          <w:p w14:paraId="616C1E7A" w14:textId="77777777" w:rsidR="00891FE7" w:rsidRDefault="00C16CEF">
            <w:r>
              <w:t>The account belongs to Sacred Scripture, through which Christians believe God makes himself known in Jesus. Avoid changing the account into an invented story or reducing its meaning to a rule such as “be kind”.</w:t>
            </w:r>
          </w:p>
        </w:tc>
      </w:tr>
    </w:tbl>
    <w:p w14:paraId="4B90E3DA" w14:textId="77777777" w:rsidR="00891FE7" w:rsidRDefault="00C16CEF">
      <w:pPr>
        <w:pStyle w:val="Heading4"/>
      </w:pPr>
      <w:r>
        <w:t>4. Independence</w:t>
      </w:r>
    </w:p>
    <w:tbl>
      <w:tblPr>
        <w:tblW w:w="0" w:type="auto"/>
        <w:tblLook w:val="0020" w:firstRow="1" w:lastRow="0" w:firstColumn="0" w:lastColumn="0" w:noHBand="0" w:noVBand="0"/>
      </w:tblPr>
      <w:tblGrid>
        <w:gridCol w:w="351"/>
        <w:gridCol w:w="10115"/>
      </w:tblGrid>
      <w:tr w:rsidR="00891FE7" w14:paraId="397B68B2" w14:textId="77777777">
        <w:trPr>
          <w:tblHeader/>
        </w:trPr>
        <w:tc>
          <w:tcPr>
            <w:tcW w:w="0" w:type="auto"/>
          </w:tcPr>
          <w:p w14:paraId="1082046E" w14:textId="77777777" w:rsidR="00891FE7" w:rsidRDefault="00C16CEF">
            <w:r>
              <w:t>☐</w:t>
            </w:r>
          </w:p>
        </w:tc>
        <w:tc>
          <w:tcPr>
            <w:tcW w:w="0" w:type="auto"/>
          </w:tcPr>
          <w:p w14:paraId="66F0A874" w14:textId="77777777" w:rsidR="00891FE7" w:rsidRDefault="00C16CEF">
            <w:r>
              <w:rPr>
                <w:b/>
                <w:bCs/>
              </w:rPr>
              <w:t>No evidence of excessive adult support such as excessive use of copying, model answers, sentence stems, fill-in-the-blank (cloze).</w:t>
            </w:r>
          </w:p>
        </w:tc>
      </w:tr>
    </w:tbl>
    <w:p w14:paraId="4E6C467C" w14:textId="77777777" w:rsidR="00891FE7" w:rsidRDefault="00C16CEF">
      <w:pPr>
        <w:pStyle w:val="Heading4"/>
      </w:pPr>
      <w:r>
        <w:t>5. Irrelevant Factors</w:t>
      </w:r>
    </w:p>
    <w:tbl>
      <w:tblPr>
        <w:tblW w:w="0" w:type="auto"/>
        <w:tblLook w:val="0020" w:firstRow="1" w:lastRow="0" w:firstColumn="0" w:lastColumn="0" w:noHBand="0" w:noVBand="0"/>
      </w:tblPr>
      <w:tblGrid>
        <w:gridCol w:w="351"/>
        <w:gridCol w:w="8820"/>
      </w:tblGrid>
      <w:tr w:rsidR="00891FE7" w14:paraId="5B0D066C" w14:textId="77777777">
        <w:trPr>
          <w:tblHeader/>
        </w:trPr>
        <w:tc>
          <w:tcPr>
            <w:tcW w:w="0" w:type="auto"/>
          </w:tcPr>
          <w:p w14:paraId="2AD8EA60" w14:textId="77777777" w:rsidR="00891FE7" w:rsidRDefault="00C16CEF">
            <w:r>
              <w:t>☐</w:t>
            </w:r>
          </w:p>
        </w:tc>
        <w:tc>
          <w:tcPr>
            <w:tcW w:w="0" w:type="auto"/>
          </w:tcPr>
          <w:p w14:paraId="5EA42ADB" w14:textId="77777777" w:rsidR="00891FE7" w:rsidRDefault="00C16CEF">
            <w:r>
              <w:rPr>
                <w:b/>
                <w:bCs/>
              </w:rPr>
              <w:t>Judgement is not affected by irrelevant features such as handwriting, presentation, quantity of writing etc.</w:t>
            </w:r>
          </w:p>
        </w:tc>
      </w:tr>
    </w:tbl>
    <w:p w14:paraId="1DBC4889" w14:textId="77777777" w:rsidR="00891FE7" w:rsidRDefault="00C16CEF">
      <w:r>
        <w:pict w14:anchorId="613054A2">
          <v:rect id="_x0000_i1028" style="width:0;height:1.5pt" o:hralign="center" o:hrstd="t" o:hr="t"/>
        </w:pict>
      </w:r>
    </w:p>
    <w:p w14:paraId="5B376771" w14:textId="77777777" w:rsidR="00891FE7" w:rsidRDefault="00C16CEF">
      <w:pPr>
        <w:pStyle w:val="Heading4"/>
      </w:pPr>
      <w:r>
        <w:t>Overall Judgement</w:t>
      </w:r>
    </w:p>
    <w:tbl>
      <w:tblPr>
        <w:tblW w:w="0" w:type="auto"/>
        <w:tblLook w:val="0020" w:firstRow="1" w:lastRow="0" w:firstColumn="0" w:lastColumn="0" w:noHBand="0" w:noVBand="0"/>
      </w:tblPr>
      <w:tblGrid>
        <w:gridCol w:w="1033"/>
        <w:gridCol w:w="1378"/>
        <w:gridCol w:w="1045"/>
      </w:tblGrid>
      <w:tr w:rsidR="00891FE7" w14:paraId="440CAAAA" w14:textId="77777777">
        <w:trPr>
          <w:tblHeader/>
        </w:trPr>
        <w:tc>
          <w:tcPr>
            <w:tcW w:w="0" w:type="auto"/>
          </w:tcPr>
          <w:p w14:paraId="77883250" w14:textId="77777777" w:rsidR="00891FE7" w:rsidRDefault="00C16CEF">
            <w:r>
              <w:t>☐</w:t>
            </w:r>
            <w:r>
              <w:t xml:space="preserve"> </w:t>
            </w:r>
            <w:r>
              <w:rPr>
                <w:b/>
                <w:bCs/>
              </w:rPr>
              <w:t>Unclear</w:t>
            </w:r>
          </w:p>
        </w:tc>
        <w:tc>
          <w:tcPr>
            <w:tcW w:w="0" w:type="auto"/>
          </w:tcPr>
          <w:p w14:paraId="3EFF2637" w14:textId="77777777" w:rsidR="00891FE7" w:rsidRDefault="00C16CEF">
            <w:r>
              <w:t>☐</w:t>
            </w:r>
            <w:r>
              <w:t xml:space="preserve"> </w:t>
            </w:r>
            <w:r>
              <w:rPr>
                <w:b/>
                <w:bCs/>
              </w:rPr>
              <w:t>Not Meeting</w:t>
            </w:r>
          </w:p>
        </w:tc>
        <w:tc>
          <w:tcPr>
            <w:tcW w:w="0" w:type="auto"/>
          </w:tcPr>
          <w:p w14:paraId="5D69EF42" w14:textId="77777777" w:rsidR="00891FE7" w:rsidRDefault="00C16CEF">
            <w:r>
              <w:t>☐</w:t>
            </w:r>
            <w:r>
              <w:t xml:space="preserve"> </w:t>
            </w:r>
            <w:r>
              <w:rPr>
                <w:b/>
                <w:bCs/>
              </w:rPr>
              <w:t>Meeting</w:t>
            </w:r>
          </w:p>
        </w:tc>
      </w:tr>
    </w:tbl>
    <w:p w14:paraId="34FC26FB" w14:textId="77777777" w:rsidR="00891FE7" w:rsidRDefault="00C16CEF">
      <w:r>
        <w:br w:type="page"/>
      </w:r>
    </w:p>
    <w:p w14:paraId="48704240" w14:textId="77777777" w:rsidR="00891FE7" w:rsidRDefault="00C16CEF">
      <w:pPr>
        <w:pStyle w:val="Heading3"/>
      </w:pPr>
      <w:bookmarkStart w:id="3" w:name="Xf1d61d585059231d16a50dde2cd160251b9cedd"/>
      <w:r>
        <w:lastRenderedPageBreak/>
        <w:t>U1.3.2 - Retell, in any form, one of the stories they have heard, recognising these are religious accounts from the Gospel of Luke.</w:t>
      </w:r>
    </w:p>
    <w:p w14:paraId="15AA6DA4" w14:textId="77777777" w:rsidR="00891FE7" w:rsidRDefault="00C16CEF">
      <w:pPr>
        <w:pStyle w:val="Heading4"/>
      </w:pPr>
      <w:bookmarkStart w:id="4" w:name="X0f27c1a5ff66316c8d237d14412bf05c679b3cd"/>
      <w:r>
        <w:rPr>
          <w:u w:val="single"/>
        </w:rPr>
        <w:t>Knowledge Lens: Hear</w:t>
      </w:r>
      <w:r>
        <w:t xml:space="preserve"> / </w:t>
      </w:r>
      <w:r>
        <w:rPr>
          <w:u w:val="single"/>
        </w:rPr>
        <w:t>Subject Area: The Good News of Redemption</w:t>
      </w:r>
    </w:p>
    <w:p w14:paraId="463CDEA1" w14:textId="77777777" w:rsidR="00891FE7" w:rsidRDefault="00C16CEF">
      <w:r>
        <w:rPr>
          <w:i/>
          <w:iCs/>
        </w:rPr>
        <w:t>(This outcome is linked to more than one Knowledge Lens or Subject Area – For this outcome, this is moderation sheet 2 of 2)</w:t>
      </w:r>
    </w:p>
    <w:bookmarkEnd w:id="4"/>
    <w:p w14:paraId="2835AD37" w14:textId="77777777" w:rsidR="00891FE7" w:rsidRDefault="00C16CEF">
      <w:pPr>
        <w:pStyle w:val="Heading4"/>
      </w:pPr>
      <w:r>
        <w:t>1. Skills and Content</w:t>
      </w:r>
    </w:p>
    <w:tbl>
      <w:tblPr>
        <w:tblW w:w="0" w:type="auto"/>
        <w:tblLook w:val="0020" w:firstRow="1" w:lastRow="0" w:firstColumn="0" w:lastColumn="0" w:noHBand="0" w:noVBand="0"/>
      </w:tblPr>
      <w:tblGrid>
        <w:gridCol w:w="351"/>
        <w:gridCol w:w="10115"/>
      </w:tblGrid>
      <w:tr w:rsidR="00891FE7" w14:paraId="50FCE01E" w14:textId="77777777">
        <w:trPr>
          <w:tblHeader/>
        </w:trPr>
        <w:tc>
          <w:tcPr>
            <w:tcW w:w="0" w:type="auto"/>
          </w:tcPr>
          <w:p w14:paraId="2E42F1F2" w14:textId="77777777" w:rsidR="00891FE7" w:rsidRDefault="00C16CEF">
            <w:r>
              <w:t>☐</w:t>
            </w:r>
          </w:p>
        </w:tc>
        <w:tc>
          <w:tcPr>
            <w:tcW w:w="0" w:type="auto"/>
          </w:tcPr>
          <w:p w14:paraId="59489805" w14:textId="77777777" w:rsidR="00891FE7" w:rsidRDefault="00C16CEF">
            <w:r>
              <w:rPr>
                <w:b/>
                <w:bCs/>
              </w:rPr>
              <w:t>The Pupil shows the appropriate knowledge and skills for this outcome</w:t>
            </w:r>
          </w:p>
        </w:tc>
      </w:tr>
      <w:tr w:rsidR="00891FE7" w14:paraId="18E90B05" w14:textId="77777777">
        <w:tc>
          <w:tcPr>
            <w:tcW w:w="0" w:type="auto"/>
          </w:tcPr>
          <w:p w14:paraId="102EB2BF" w14:textId="77777777" w:rsidR="00891FE7" w:rsidRDefault="00891FE7"/>
        </w:tc>
        <w:tc>
          <w:tcPr>
            <w:tcW w:w="0" w:type="auto"/>
          </w:tcPr>
          <w:p w14:paraId="6A8C06AD" w14:textId="77777777" w:rsidR="00891FE7" w:rsidRDefault="00C16CEF">
            <w:r>
              <w:rPr>
                <w:b/>
                <w:bCs/>
              </w:rPr>
              <w:t>What is this really about?</w:t>
            </w:r>
            <w:r>
              <w:t xml:space="preserve"> Pupils begin to recognise Luke’s Gospel as Scripture through which Christians come to know Jesus and God’s saving work.</w:t>
            </w:r>
          </w:p>
        </w:tc>
      </w:tr>
      <w:tr w:rsidR="00891FE7" w14:paraId="15C8DF77" w14:textId="77777777">
        <w:tc>
          <w:tcPr>
            <w:tcW w:w="0" w:type="auto"/>
          </w:tcPr>
          <w:p w14:paraId="3F586F12" w14:textId="77777777" w:rsidR="00891FE7" w:rsidRDefault="00891FE7"/>
        </w:tc>
        <w:tc>
          <w:tcPr>
            <w:tcW w:w="0" w:type="auto"/>
          </w:tcPr>
          <w:p w14:paraId="3EA9DE7B" w14:textId="77777777" w:rsidR="00891FE7" w:rsidRDefault="00C16CEF">
            <w:r>
              <w:rPr>
                <w:b/>
                <w:bCs/>
              </w:rPr>
              <w:t>Driver Word/s:</w:t>
            </w:r>
            <w:r>
              <w:t xml:space="preserve"> Retell, recognising.</w:t>
            </w:r>
            <w:r>
              <w:br/>
            </w:r>
            <w:r>
              <w:rPr>
                <w:b/>
                <w:bCs/>
              </w:rPr>
              <w:t>Driver Meaning at this Age-Phase:</w:t>
            </w:r>
            <w:r>
              <w:t xml:space="preserve"> </w:t>
            </w:r>
            <w:r>
              <w:t>At Ages 5–7, retelling means communicating a heard narrative faithfully, preserving its main people and actions through speech, drawings or acting. Recognising means beginning to identify its character and source. Support is appropriate; independent writing and mastery of the whole phase’s expectations are not required.</w:t>
            </w:r>
          </w:p>
        </w:tc>
      </w:tr>
    </w:tbl>
    <w:p w14:paraId="56319658" w14:textId="77777777" w:rsidR="00891FE7" w:rsidRDefault="00C16CEF">
      <w:pPr>
        <w:pStyle w:val="Heading4"/>
      </w:pPr>
      <w:r>
        <w:t>2. Misconceptions</w:t>
      </w:r>
    </w:p>
    <w:tbl>
      <w:tblPr>
        <w:tblW w:w="0" w:type="auto"/>
        <w:tblLook w:val="0020" w:firstRow="1" w:lastRow="0" w:firstColumn="0" w:lastColumn="0" w:noHBand="0" w:noVBand="0"/>
      </w:tblPr>
      <w:tblGrid>
        <w:gridCol w:w="351"/>
        <w:gridCol w:w="5238"/>
      </w:tblGrid>
      <w:tr w:rsidR="00891FE7" w14:paraId="30CDDAEE" w14:textId="77777777">
        <w:trPr>
          <w:tblHeader/>
        </w:trPr>
        <w:tc>
          <w:tcPr>
            <w:tcW w:w="0" w:type="auto"/>
          </w:tcPr>
          <w:p w14:paraId="47619E10" w14:textId="77777777" w:rsidR="00891FE7" w:rsidRDefault="00C16CEF">
            <w:r>
              <w:t>☐</w:t>
            </w:r>
          </w:p>
        </w:tc>
        <w:tc>
          <w:tcPr>
            <w:tcW w:w="0" w:type="auto"/>
          </w:tcPr>
          <w:p w14:paraId="06F99B77" w14:textId="77777777" w:rsidR="00891FE7" w:rsidRDefault="00C16CEF">
            <w:r>
              <w:rPr>
                <w:b/>
                <w:bCs/>
              </w:rPr>
              <w:t>No significant misconceptions are present in the pupil's work.</w:t>
            </w:r>
          </w:p>
        </w:tc>
      </w:tr>
    </w:tbl>
    <w:p w14:paraId="6454A6DD" w14:textId="77777777" w:rsidR="00891FE7" w:rsidRDefault="00C16CEF">
      <w:pPr>
        <w:pStyle w:val="Heading4"/>
      </w:pPr>
      <w:r>
        <w:t>Examples</w:t>
      </w:r>
    </w:p>
    <w:tbl>
      <w:tblPr>
        <w:tblW w:w="0" w:type="auto"/>
        <w:tblLook w:val="0020" w:firstRow="1" w:lastRow="0" w:firstColumn="0" w:lastColumn="0" w:noHBand="0" w:noVBand="0"/>
      </w:tblPr>
      <w:tblGrid>
        <w:gridCol w:w="6790"/>
        <w:gridCol w:w="3676"/>
      </w:tblGrid>
      <w:tr w:rsidR="00891FE7" w14:paraId="304F6956" w14:textId="77777777">
        <w:trPr>
          <w:tblHeader/>
        </w:trPr>
        <w:tc>
          <w:tcPr>
            <w:tcW w:w="0" w:type="auto"/>
          </w:tcPr>
          <w:p w14:paraId="1E92544A" w14:textId="77777777" w:rsidR="00891FE7" w:rsidRDefault="00C16CEF">
            <w:r>
              <w:rPr>
                <w:b/>
                <w:bCs/>
              </w:rPr>
              <w:t>Examples of 'Meeting'</w:t>
            </w:r>
          </w:p>
        </w:tc>
        <w:tc>
          <w:tcPr>
            <w:tcW w:w="0" w:type="auto"/>
          </w:tcPr>
          <w:p w14:paraId="6EB852DA" w14:textId="77777777" w:rsidR="00891FE7" w:rsidRDefault="00C16CEF">
            <w:r>
              <w:rPr>
                <w:b/>
                <w:bCs/>
              </w:rPr>
              <w:t>Examples of 'Not Meeting'</w:t>
            </w:r>
          </w:p>
        </w:tc>
      </w:tr>
      <w:tr w:rsidR="00891FE7" w14:paraId="301299E1" w14:textId="77777777">
        <w:tc>
          <w:tcPr>
            <w:tcW w:w="0" w:type="auto"/>
          </w:tcPr>
          <w:p w14:paraId="7188D0B2" w14:textId="77777777" w:rsidR="00891FE7" w:rsidRDefault="00C16CEF">
            <w:r>
              <w:t>- A recognisable retelling of one heard account, through speech, drawing, supported communication or acting. Main people and actions remain faithful to the passage, with enough sequence to communicate what happens.</w:t>
            </w:r>
            <w:r>
              <w:br/>
              <w:t>- Recognition that the account belongs to Luke’s Gospel in the Bible, shown through simple words or a meaningful selection from familiar source materials.</w:t>
            </w:r>
            <w:r>
              <w:br/>
            </w:r>
            <w:r>
              <w:t>- Attention to the account’s religious character: the retelling preserves important words or actions concerning Jesus or God. A simple comment such as ‘Christians hear this account to learn about Jesus’, alongside the retelling, may also show recognition. A separate theological explanation is unnecessary.</w:t>
            </w:r>
            <w:r>
              <w:br/>
            </w:r>
            <w:r>
              <w:br/>
              <w:t xml:space="preserve">Relevant pupil vocabulary is </w:t>
            </w:r>
            <w:r>
              <w:rPr>
                <w:b/>
                <w:bCs/>
              </w:rPr>
              <w:t>Jesus</w:t>
            </w:r>
            <w:r>
              <w:t xml:space="preserve">, </w:t>
            </w:r>
            <w:r>
              <w:rPr>
                <w:b/>
                <w:bCs/>
              </w:rPr>
              <w:t>Bible</w:t>
            </w:r>
            <w:r>
              <w:t xml:space="preserve">, </w:t>
            </w:r>
            <w:r>
              <w:rPr>
                <w:b/>
                <w:bCs/>
              </w:rPr>
              <w:t>Gospel</w:t>
            </w:r>
            <w:r>
              <w:t xml:space="preserve"> and </w:t>
            </w:r>
            <w:r>
              <w:rPr>
                <w:b/>
                <w:bCs/>
              </w:rPr>
              <w:t>Luke</w:t>
            </w:r>
            <w:r>
              <w:t>, used or recognised in context. ‘Revelation’, ‘redemption’ and ‘apostolic witness’ are teacher-facing framing, not required pupil terminology.</w:t>
            </w:r>
          </w:p>
        </w:tc>
        <w:tc>
          <w:tcPr>
            <w:tcW w:w="0" w:type="auto"/>
          </w:tcPr>
          <w:p w14:paraId="28BB2F4E" w14:textId="77777777" w:rsidR="00891FE7" w:rsidRDefault="00C16CEF">
            <w:r>
              <w:t>- Naming Luke, copying a caption or repeating an adult’s answer without demonstrating recognition in context.</w:t>
            </w:r>
            <w:r>
              <w:br/>
              <w:t>- Arranging pictures correctly without communicating the account through words, actions or another accessible form.</w:t>
            </w:r>
            <w:r>
              <w:br/>
              <w:t>- Offering only an attractive detail, a general rule such as ‘be kind’, or an invented ending that changes the account’s meaning.</w:t>
            </w:r>
            <w:r>
              <w:br/>
            </w:r>
            <w:r>
              <w:br/>
              <w:t>Record the support given. Artistic quality, fluent speech and confident performance are not evidence of stronger religious understanding.</w:t>
            </w:r>
          </w:p>
        </w:tc>
      </w:tr>
    </w:tbl>
    <w:p w14:paraId="54A61EB5" w14:textId="77777777" w:rsidR="00891FE7" w:rsidRDefault="00C16CEF">
      <w:r>
        <w:pict w14:anchorId="162BC25D">
          <v:rect id="_x0000_i1029" style="width:0;height:1.5pt" o:hralign="center" o:hrstd="t" o:hr="t"/>
        </w:pict>
      </w:r>
    </w:p>
    <w:p w14:paraId="03F4FB05" w14:textId="77777777" w:rsidR="00891FE7" w:rsidRDefault="00C16CEF">
      <w:pPr>
        <w:pStyle w:val="Heading4"/>
      </w:pPr>
      <w:r>
        <w:t>Factors Affecting Judgement</w:t>
      </w:r>
    </w:p>
    <w:p w14:paraId="684EAC8E" w14:textId="77777777" w:rsidR="00891FE7" w:rsidRDefault="00C16CEF">
      <w:r>
        <w:t>Use professional judgement to decide whether any of the following factors make it hard to tell if the evidence is valid.</w:t>
      </w:r>
    </w:p>
    <w:p w14:paraId="2D3EB734" w14:textId="77777777" w:rsidR="00891FE7" w:rsidRDefault="00C16CEF">
      <w:pPr>
        <w:pStyle w:val="Heading4"/>
      </w:pPr>
      <w:r>
        <w:t>3. Salience</w:t>
      </w:r>
    </w:p>
    <w:tbl>
      <w:tblPr>
        <w:tblW w:w="0" w:type="auto"/>
        <w:tblLook w:val="0020" w:firstRow="1" w:lastRow="0" w:firstColumn="0" w:lastColumn="0" w:noHBand="0" w:noVBand="0"/>
      </w:tblPr>
      <w:tblGrid>
        <w:gridCol w:w="351"/>
        <w:gridCol w:w="10115"/>
      </w:tblGrid>
      <w:tr w:rsidR="00891FE7" w14:paraId="6EC63C7A" w14:textId="77777777">
        <w:trPr>
          <w:tblHeader/>
        </w:trPr>
        <w:tc>
          <w:tcPr>
            <w:tcW w:w="0" w:type="auto"/>
          </w:tcPr>
          <w:p w14:paraId="5A0703C8" w14:textId="77777777" w:rsidR="00891FE7" w:rsidRDefault="00C16CEF">
            <w:r>
              <w:t>☐</w:t>
            </w:r>
          </w:p>
        </w:tc>
        <w:tc>
          <w:tcPr>
            <w:tcW w:w="0" w:type="auto"/>
          </w:tcPr>
          <w:p w14:paraId="5A28EAD8" w14:textId="77777777" w:rsidR="00891FE7" w:rsidRDefault="00C16CEF">
            <w:r>
              <w:rPr>
                <w:b/>
                <w:bCs/>
              </w:rPr>
              <w:t>Skills or content are not displaced by irrelevant, excessive, or misdirected material or tasks.</w:t>
            </w:r>
          </w:p>
        </w:tc>
      </w:tr>
      <w:tr w:rsidR="00891FE7" w14:paraId="005F0CE6" w14:textId="77777777">
        <w:tc>
          <w:tcPr>
            <w:tcW w:w="0" w:type="auto"/>
          </w:tcPr>
          <w:p w14:paraId="460B169F" w14:textId="77777777" w:rsidR="00891FE7" w:rsidRDefault="00891FE7"/>
        </w:tc>
        <w:tc>
          <w:tcPr>
            <w:tcW w:w="0" w:type="auto"/>
          </w:tcPr>
          <w:p w14:paraId="326FA6CE" w14:textId="77777777" w:rsidR="00891FE7" w:rsidRDefault="00C16CEF">
            <w:r>
              <w:t>The account’s meaning about Jesus must remain central within its particular people, words and events. Avoid turning the account into an invented adventure or reducing its meaning to a rule such as “be kind”.</w:t>
            </w:r>
          </w:p>
        </w:tc>
      </w:tr>
    </w:tbl>
    <w:p w14:paraId="597E81C9" w14:textId="77777777" w:rsidR="00891FE7" w:rsidRDefault="00C16CEF">
      <w:pPr>
        <w:pStyle w:val="Heading4"/>
      </w:pPr>
      <w:r>
        <w:t>4. Independence</w:t>
      </w:r>
    </w:p>
    <w:tbl>
      <w:tblPr>
        <w:tblW w:w="0" w:type="auto"/>
        <w:tblLook w:val="0020" w:firstRow="1" w:lastRow="0" w:firstColumn="0" w:lastColumn="0" w:noHBand="0" w:noVBand="0"/>
      </w:tblPr>
      <w:tblGrid>
        <w:gridCol w:w="351"/>
        <w:gridCol w:w="10115"/>
      </w:tblGrid>
      <w:tr w:rsidR="00891FE7" w14:paraId="360617BC" w14:textId="77777777">
        <w:trPr>
          <w:tblHeader/>
        </w:trPr>
        <w:tc>
          <w:tcPr>
            <w:tcW w:w="0" w:type="auto"/>
          </w:tcPr>
          <w:p w14:paraId="6545D8A1" w14:textId="77777777" w:rsidR="00891FE7" w:rsidRDefault="00C16CEF">
            <w:r>
              <w:t>☐</w:t>
            </w:r>
          </w:p>
        </w:tc>
        <w:tc>
          <w:tcPr>
            <w:tcW w:w="0" w:type="auto"/>
          </w:tcPr>
          <w:p w14:paraId="43949432" w14:textId="77777777" w:rsidR="00891FE7" w:rsidRDefault="00C16CEF">
            <w:r>
              <w:rPr>
                <w:b/>
                <w:bCs/>
              </w:rPr>
              <w:t>No evidence of excessive adult support such as excessive use of copying, model answers, sentence stems, fill-in-the-blank (cloze).</w:t>
            </w:r>
          </w:p>
        </w:tc>
      </w:tr>
    </w:tbl>
    <w:p w14:paraId="22C94B69" w14:textId="77777777" w:rsidR="00891FE7" w:rsidRDefault="00C16CEF">
      <w:pPr>
        <w:pStyle w:val="Heading4"/>
      </w:pPr>
      <w:r>
        <w:t>5. Irrelevant Factors</w:t>
      </w:r>
    </w:p>
    <w:tbl>
      <w:tblPr>
        <w:tblW w:w="0" w:type="auto"/>
        <w:tblLook w:val="0020" w:firstRow="1" w:lastRow="0" w:firstColumn="0" w:lastColumn="0" w:noHBand="0" w:noVBand="0"/>
      </w:tblPr>
      <w:tblGrid>
        <w:gridCol w:w="351"/>
        <w:gridCol w:w="8820"/>
      </w:tblGrid>
      <w:tr w:rsidR="00891FE7" w14:paraId="4F659E7B" w14:textId="77777777">
        <w:trPr>
          <w:tblHeader/>
        </w:trPr>
        <w:tc>
          <w:tcPr>
            <w:tcW w:w="0" w:type="auto"/>
          </w:tcPr>
          <w:p w14:paraId="1F5EB2E5" w14:textId="77777777" w:rsidR="00891FE7" w:rsidRDefault="00C16CEF">
            <w:r>
              <w:t>☐</w:t>
            </w:r>
          </w:p>
        </w:tc>
        <w:tc>
          <w:tcPr>
            <w:tcW w:w="0" w:type="auto"/>
          </w:tcPr>
          <w:p w14:paraId="0F01B411" w14:textId="77777777" w:rsidR="00891FE7" w:rsidRDefault="00C16CEF">
            <w:r>
              <w:rPr>
                <w:b/>
                <w:bCs/>
              </w:rPr>
              <w:t>Judgement is not affected by irrelevant features such as handwriting, presentation, quantity of writing etc.</w:t>
            </w:r>
          </w:p>
        </w:tc>
      </w:tr>
    </w:tbl>
    <w:p w14:paraId="087DB844" w14:textId="77777777" w:rsidR="00891FE7" w:rsidRDefault="00C16CEF">
      <w:r>
        <w:pict w14:anchorId="27CC38C3">
          <v:rect id="_x0000_i1030" style="width:0;height:1.5pt" o:hralign="center" o:hrstd="t" o:hr="t"/>
        </w:pict>
      </w:r>
    </w:p>
    <w:p w14:paraId="5A12CB8A" w14:textId="77777777" w:rsidR="00891FE7" w:rsidRDefault="00C16CEF">
      <w:pPr>
        <w:pStyle w:val="Heading4"/>
      </w:pPr>
      <w:r>
        <w:t>Overall Judgement</w:t>
      </w:r>
    </w:p>
    <w:tbl>
      <w:tblPr>
        <w:tblW w:w="0" w:type="auto"/>
        <w:tblLook w:val="0020" w:firstRow="1" w:lastRow="0" w:firstColumn="0" w:lastColumn="0" w:noHBand="0" w:noVBand="0"/>
      </w:tblPr>
      <w:tblGrid>
        <w:gridCol w:w="1033"/>
        <w:gridCol w:w="1378"/>
        <w:gridCol w:w="1045"/>
      </w:tblGrid>
      <w:tr w:rsidR="00891FE7" w14:paraId="6EE2E8F8" w14:textId="77777777">
        <w:trPr>
          <w:tblHeader/>
        </w:trPr>
        <w:tc>
          <w:tcPr>
            <w:tcW w:w="0" w:type="auto"/>
          </w:tcPr>
          <w:p w14:paraId="1E1747E0" w14:textId="77777777" w:rsidR="00891FE7" w:rsidRDefault="00C16CEF">
            <w:r>
              <w:t>☐</w:t>
            </w:r>
            <w:r>
              <w:t xml:space="preserve"> </w:t>
            </w:r>
            <w:r>
              <w:rPr>
                <w:b/>
                <w:bCs/>
              </w:rPr>
              <w:t>Unclear</w:t>
            </w:r>
          </w:p>
        </w:tc>
        <w:tc>
          <w:tcPr>
            <w:tcW w:w="0" w:type="auto"/>
          </w:tcPr>
          <w:p w14:paraId="7E2D0E93" w14:textId="77777777" w:rsidR="00891FE7" w:rsidRDefault="00C16CEF">
            <w:r>
              <w:t>☐</w:t>
            </w:r>
            <w:r>
              <w:t xml:space="preserve"> </w:t>
            </w:r>
            <w:r>
              <w:rPr>
                <w:b/>
                <w:bCs/>
              </w:rPr>
              <w:t>Not Meeting</w:t>
            </w:r>
          </w:p>
        </w:tc>
        <w:tc>
          <w:tcPr>
            <w:tcW w:w="0" w:type="auto"/>
          </w:tcPr>
          <w:p w14:paraId="21951211" w14:textId="77777777" w:rsidR="00891FE7" w:rsidRDefault="00C16CEF">
            <w:r>
              <w:t>☐</w:t>
            </w:r>
            <w:r>
              <w:t xml:space="preserve"> </w:t>
            </w:r>
            <w:r>
              <w:rPr>
                <w:b/>
                <w:bCs/>
              </w:rPr>
              <w:t>Meeting</w:t>
            </w:r>
          </w:p>
        </w:tc>
      </w:tr>
      <w:bookmarkEnd w:id="3"/>
    </w:tbl>
    <w:p w14:paraId="12106749" w14:textId="77777777" w:rsidR="00891FE7" w:rsidRDefault="00C16CEF">
      <w:r>
        <w:br w:type="page"/>
      </w:r>
    </w:p>
    <w:p w14:paraId="1A57124B" w14:textId="77777777" w:rsidR="00891FE7" w:rsidRDefault="00C16CEF">
      <w:pPr>
        <w:pStyle w:val="Heading3"/>
      </w:pPr>
      <w:bookmarkStart w:id="5" w:name="X4b3f8b9e9d0c5cfdc1fb4753eb5cc8cbbde63ac"/>
      <w:r>
        <w:lastRenderedPageBreak/>
        <w:t>U1.3.3 - Make simple connections between Jesus’ announcement of his mission (Lk 4:16-19) and how Christians are called to tell people about God’s love today.</w:t>
      </w:r>
    </w:p>
    <w:p w14:paraId="1965989F" w14:textId="77777777" w:rsidR="00891FE7" w:rsidRDefault="00C16CEF">
      <w:pPr>
        <w:pStyle w:val="Heading4"/>
      </w:pPr>
      <w:bookmarkStart w:id="6" w:name="Xa8aff1cef26b19ef1f771881872690c7581188e"/>
      <w:r>
        <w:rPr>
          <w:u w:val="single"/>
        </w:rPr>
        <w:t>Knowledge Lens: Live</w:t>
      </w:r>
      <w:r>
        <w:t xml:space="preserve"> / </w:t>
      </w:r>
      <w:r>
        <w:rPr>
          <w:u w:val="single"/>
        </w:rPr>
        <w:t>Subject Area: Faith and life</w:t>
      </w:r>
    </w:p>
    <w:p w14:paraId="699CC947" w14:textId="77777777" w:rsidR="00891FE7" w:rsidRDefault="00C16CEF">
      <w:pPr>
        <w:pStyle w:val="Heading4"/>
      </w:pPr>
      <w:bookmarkStart w:id="7" w:name="X32052973e8114b6ee9737b6c6e19b67ca6336e8"/>
      <w:bookmarkEnd w:id="6"/>
      <w:r>
        <w:t>1. Skills and Content</w:t>
      </w:r>
    </w:p>
    <w:tbl>
      <w:tblPr>
        <w:tblW w:w="0" w:type="auto"/>
        <w:tblLook w:val="0020" w:firstRow="1" w:lastRow="0" w:firstColumn="0" w:lastColumn="0" w:noHBand="0" w:noVBand="0"/>
      </w:tblPr>
      <w:tblGrid>
        <w:gridCol w:w="351"/>
        <w:gridCol w:w="10115"/>
      </w:tblGrid>
      <w:tr w:rsidR="00891FE7" w14:paraId="10DD9AF7" w14:textId="77777777">
        <w:trPr>
          <w:tblHeader/>
        </w:trPr>
        <w:tc>
          <w:tcPr>
            <w:tcW w:w="0" w:type="auto"/>
          </w:tcPr>
          <w:p w14:paraId="3EE28781" w14:textId="77777777" w:rsidR="00891FE7" w:rsidRDefault="00C16CEF">
            <w:r>
              <w:t>☐</w:t>
            </w:r>
          </w:p>
        </w:tc>
        <w:tc>
          <w:tcPr>
            <w:tcW w:w="0" w:type="auto"/>
          </w:tcPr>
          <w:p w14:paraId="13752A1F" w14:textId="77777777" w:rsidR="00891FE7" w:rsidRDefault="00C16CEF">
            <w:r>
              <w:rPr>
                <w:b/>
                <w:bCs/>
              </w:rPr>
              <w:t>The Pupil shows the appropriate knowledge and skills for this outcome</w:t>
            </w:r>
          </w:p>
        </w:tc>
      </w:tr>
      <w:tr w:rsidR="00891FE7" w14:paraId="3B10D9E7" w14:textId="77777777">
        <w:tc>
          <w:tcPr>
            <w:tcW w:w="0" w:type="auto"/>
          </w:tcPr>
          <w:p w14:paraId="208EB5F2" w14:textId="77777777" w:rsidR="00891FE7" w:rsidRDefault="00891FE7"/>
        </w:tc>
        <w:tc>
          <w:tcPr>
            <w:tcW w:w="0" w:type="auto"/>
          </w:tcPr>
          <w:p w14:paraId="1DE6D1F1" w14:textId="77777777" w:rsidR="00891FE7" w:rsidRDefault="00C16CEF">
            <w:r>
              <w:rPr>
                <w:b/>
                <w:bCs/>
              </w:rPr>
              <w:t>What is this really about?</w:t>
            </w:r>
            <w:r>
              <w:t xml:space="preserve"> This outcome connects Jesus’ mission with how Christians share God’s love in everyday life.</w:t>
            </w:r>
          </w:p>
        </w:tc>
      </w:tr>
      <w:tr w:rsidR="00891FE7" w14:paraId="509FF52A" w14:textId="77777777">
        <w:tc>
          <w:tcPr>
            <w:tcW w:w="0" w:type="auto"/>
          </w:tcPr>
          <w:p w14:paraId="1084341C" w14:textId="77777777" w:rsidR="00891FE7" w:rsidRDefault="00891FE7"/>
        </w:tc>
        <w:tc>
          <w:tcPr>
            <w:tcW w:w="0" w:type="auto"/>
          </w:tcPr>
          <w:p w14:paraId="3ACFCAB2" w14:textId="77777777" w:rsidR="00891FE7" w:rsidRDefault="00C16CEF">
            <w:r>
              <w:rPr>
                <w:b/>
                <w:bCs/>
              </w:rPr>
              <w:t>Driver Word/s:</w:t>
            </w:r>
            <w:r>
              <w:t xml:space="preserve"> Make simple connections.</w:t>
            </w:r>
            <w:r>
              <w:br/>
            </w:r>
            <w:r>
              <w:rPr>
                <w:b/>
                <w:bCs/>
              </w:rPr>
              <w:t>Driver Meaning at this Age-Phase:</w:t>
            </w:r>
            <w:r>
              <w:t xml:space="preserve"> At Ages 5-7, this means recognising simple links, with support through talk or pictures. A developed explanation is not required.</w:t>
            </w:r>
          </w:p>
        </w:tc>
      </w:tr>
    </w:tbl>
    <w:p w14:paraId="238D38AE" w14:textId="77777777" w:rsidR="00891FE7" w:rsidRDefault="00C16CEF">
      <w:pPr>
        <w:pStyle w:val="Heading4"/>
      </w:pPr>
      <w:bookmarkStart w:id="8" w:name="X3105e905a044506cd4fb786ed1026b28bcc0d70"/>
      <w:bookmarkEnd w:id="7"/>
      <w:r>
        <w:t>2. Misconceptions</w:t>
      </w:r>
    </w:p>
    <w:tbl>
      <w:tblPr>
        <w:tblW w:w="0" w:type="auto"/>
        <w:tblLook w:val="0020" w:firstRow="1" w:lastRow="0" w:firstColumn="0" w:lastColumn="0" w:noHBand="0" w:noVBand="0"/>
      </w:tblPr>
      <w:tblGrid>
        <w:gridCol w:w="351"/>
        <w:gridCol w:w="5238"/>
      </w:tblGrid>
      <w:tr w:rsidR="00891FE7" w14:paraId="123B3474" w14:textId="77777777">
        <w:trPr>
          <w:tblHeader/>
        </w:trPr>
        <w:tc>
          <w:tcPr>
            <w:tcW w:w="0" w:type="auto"/>
          </w:tcPr>
          <w:p w14:paraId="7BC43EAD" w14:textId="77777777" w:rsidR="00891FE7" w:rsidRDefault="00C16CEF">
            <w:r>
              <w:t>☐</w:t>
            </w:r>
          </w:p>
        </w:tc>
        <w:tc>
          <w:tcPr>
            <w:tcW w:w="0" w:type="auto"/>
          </w:tcPr>
          <w:p w14:paraId="32A58063" w14:textId="77777777" w:rsidR="00891FE7" w:rsidRDefault="00C16CEF">
            <w:r>
              <w:rPr>
                <w:b/>
                <w:bCs/>
              </w:rPr>
              <w:t>No significant misconceptions are present in the pupil's work.</w:t>
            </w:r>
          </w:p>
        </w:tc>
      </w:tr>
    </w:tbl>
    <w:p w14:paraId="0457FB7E" w14:textId="77777777" w:rsidR="00891FE7" w:rsidRDefault="00C16CEF">
      <w:pPr>
        <w:pStyle w:val="Heading4"/>
      </w:pPr>
      <w:bookmarkStart w:id="9" w:name="examples"/>
      <w:bookmarkEnd w:id="8"/>
      <w:r>
        <w:t>Examples</w:t>
      </w:r>
    </w:p>
    <w:tbl>
      <w:tblPr>
        <w:tblW w:w="0" w:type="auto"/>
        <w:tblLook w:val="0020" w:firstRow="1" w:lastRow="0" w:firstColumn="0" w:lastColumn="0" w:noHBand="0" w:noVBand="0"/>
      </w:tblPr>
      <w:tblGrid>
        <w:gridCol w:w="5971"/>
        <w:gridCol w:w="4495"/>
      </w:tblGrid>
      <w:tr w:rsidR="00891FE7" w14:paraId="1E9660C2" w14:textId="77777777">
        <w:trPr>
          <w:tblHeader/>
        </w:trPr>
        <w:tc>
          <w:tcPr>
            <w:tcW w:w="0" w:type="auto"/>
          </w:tcPr>
          <w:p w14:paraId="3E57D0D6" w14:textId="77777777" w:rsidR="00891FE7" w:rsidRDefault="00C16CEF">
            <w:r>
              <w:rPr>
                <w:b/>
                <w:bCs/>
              </w:rPr>
              <w:t>Examples of 'Meeting'</w:t>
            </w:r>
          </w:p>
        </w:tc>
        <w:tc>
          <w:tcPr>
            <w:tcW w:w="0" w:type="auto"/>
          </w:tcPr>
          <w:p w14:paraId="49F38732" w14:textId="77777777" w:rsidR="00891FE7" w:rsidRDefault="00C16CEF">
            <w:r>
              <w:rPr>
                <w:b/>
                <w:bCs/>
              </w:rPr>
              <w:t>Examples of 'Not Meeting'</w:t>
            </w:r>
          </w:p>
        </w:tc>
      </w:tr>
      <w:tr w:rsidR="00891FE7" w14:paraId="2F578C8A" w14:textId="77777777">
        <w:tc>
          <w:tcPr>
            <w:tcW w:w="0" w:type="auto"/>
          </w:tcPr>
          <w:p w14:paraId="0A0AB2EB" w14:textId="77777777" w:rsidR="00891FE7" w:rsidRDefault="00C16CEF">
            <w:r>
              <w:t>- Through speech, drawing with explanation, or an adult-scribed response, the pupil makes a simple connection between Jesus’ announcement and Christians sharing God’s love today.</w:t>
            </w:r>
            <w:r>
              <w:br/>
              <w:t>- An indicative response is: ‘Jesus brought good news to poor people. Christians tell people God loves them and help people who need food.’ Equivalent child-friendly wording is sufficient.</w:t>
            </w:r>
            <w:r>
              <w:br/>
            </w:r>
            <w:r>
              <w:t>- The response connects caring actions with the Christian message about God’s love, rather than describing kindness alone. One clear example is sufficient.</w:t>
            </w:r>
            <w:r>
              <w:br/>
              <w:t xml:space="preserve">- Pupils use or recognise </w:t>
            </w:r>
            <w:r>
              <w:rPr>
                <w:b/>
                <w:bCs/>
              </w:rPr>
              <w:t>Jesus</w:t>
            </w:r>
            <w:r>
              <w:t xml:space="preserve">, </w:t>
            </w:r>
            <w:r>
              <w:rPr>
                <w:b/>
                <w:bCs/>
              </w:rPr>
              <w:t>Christians</w:t>
            </w:r>
            <w:r>
              <w:t xml:space="preserve">, </w:t>
            </w:r>
            <w:r>
              <w:rPr>
                <w:b/>
                <w:bCs/>
              </w:rPr>
              <w:t>God’s love</w:t>
            </w:r>
            <w:r>
              <w:t xml:space="preserve"> and </w:t>
            </w:r>
            <w:r>
              <w:rPr>
                <w:b/>
                <w:bCs/>
              </w:rPr>
              <w:t>good news</w:t>
            </w:r>
            <w:r>
              <w:t xml:space="preserve"> meaningfully. Teacher-facing terms such as </w:t>
            </w:r>
            <w:r>
              <w:rPr>
                <w:i/>
                <w:iCs/>
              </w:rPr>
              <w:t>evangelisation</w:t>
            </w:r>
            <w:r>
              <w:t xml:space="preserve">, </w:t>
            </w:r>
            <w:r>
              <w:rPr>
                <w:i/>
                <w:iCs/>
              </w:rPr>
              <w:t>proclamation</w:t>
            </w:r>
            <w:r>
              <w:t xml:space="preserve"> and </w:t>
            </w:r>
            <w:r>
              <w:rPr>
                <w:i/>
                <w:iCs/>
              </w:rPr>
              <w:t>saving mission</w:t>
            </w:r>
            <w:r>
              <w:t xml:space="preserve"> are not required pupil vocabulary.</w:t>
            </w:r>
          </w:p>
        </w:tc>
        <w:tc>
          <w:tcPr>
            <w:tcW w:w="0" w:type="auto"/>
          </w:tcPr>
          <w:p w14:paraId="577E9CF0" w14:textId="77777777" w:rsidR="00891FE7" w:rsidRDefault="00C16CEF">
            <w:r>
              <w:t>- Naming Jesus, copying ‘Good News’ or retelling the synagogue scene without a connection to Christian life today.</w:t>
            </w:r>
            <w:r>
              <w:br/>
            </w:r>
            <w:r>
              <w:t>- Saying only ‘Be kind’, producing an attractive postcard, or matching pictures without indicating what connects them.</w:t>
            </w:r>
            <w:r>
              <w:br/>
              <w:t>- Suggesting that Christians must make other people believe, or that Christians themselves can guarantee healing or remove every difficulty.</w:t>
            </w:r>
            <w:r>
              <w:br/>
              <w:t>- Expressing personal faith or promising to help someone; these do not by themselves demonstrate the assessed understanding.</w:t>
            </w:r>
          </w:p>
        </w:tc>
      </w:tr>
    </w:tbl>
    <w:p w14:paraId="4CB74C72" w14:textId="77777777" w:rsidR="00891FE7" w:rsidRDefault="00C16CEF">
      <w:r>
        <w:pict w14:anchorId="60AA558C">
          <v:rect id="_x0000_i1031" style="width:0;height:1.5pt" o:hralign="center" o:hrstd="t" o:hr="t"/>
        </w:pict>
      </w:r>
    </w:p>
    <w:p w14:paraId="2EFC81BD" w14:textId="77777777" w:rsidR="00891FE7" w:rsidRDefault="00C16CEF">
      <w:pPr>
        <w:pStyle w:val="Heading4"/>
      </w:pPr>
      <w:bookmarkStart w:id="10" w:name="factors-affecting-judgement"/>
      <w:bookmarkEnd w:id="9"/>
      <w:r>
        <w:t>Factors Affecting Judgement</w:t>
      </w:r>
    </w:p>
    <w:p w14:paraId="2809FEB6" w14:textId="77777777" w:rsidR="00891FE7" w:rsidRDefault="00C16CEF">
      <w:r>
        <w:t>Use professional judgement to decide whether any of the following factors make it hard to tell if the evidence is valid.</w:t>
      </w:r>
    </w:p>
    <w:p w14:paraId="227D57CC" w14:textId="77777777" w:rsidR="00891FE7" w:rsidRDefault="00C16CEF">
      <w:pPr>
        <w:pStyle w:val="Heading4"/>
      </w:pPr>
      <w:bookmarkStart w:id="11" w:name="X02f86d4c924a9e714bae8a551ed07846d6dce34"/>
      <w:bookmarkEnd w:id="10"/>
      <w:r>
        <w:t>3. Salience</w:t>
      </w:r>
    </w:p>
    <w:tbl>
      <w:tblPr>
        <w:tblW w:w="0" w:type="auto"/>
        <w:tblLook w:val="0020" w:firstRow="1" w:lastRow="0" w:firstColumn="0" w:lastColumn="0" w:noHBand="0" w:noVBand="0"/>
      </w:tblPr>
      <w:tblGrid>
        <w:gridCol w:w="351"/>
        <w:gridCol w:w="10115"/>
      </w:tblGrid>
      <w:tr w:rsidR="00891FE7" w14:paraId="0FDF6B11" w14:textId="77777777">
        <w:trPr>
          <w:tblHeader/>
        </w:trPr>
        <w:tc>
          <w:tcPr>
            <w:tcW w:w="0" w:type="auto"/>
          </w:tcPr>
          <w:p w14:paraId="3D9DF21E" w14:textId="77777777" w:rsidR="00891FE7" w:rsidRDefault="00C16CEF">
            <w:r>
              <w:t>☐</w:t>
            </w:r>
          </w:p>
        </w:tc>
        <w:tc>
          <w:tcPr>
            <w:tcW w:w="0" w:type="auto"/>
          </w:tcPr>
          <w:p w14:paraId="6F5E4DE6" w14:textId="77777777" w:rsidR="00891FE7" w:rsidRDefault="00C16CEF">
            <w:r>
              <w:rPr>
                <w:b/>
                <w:bCs/>
              </w:rPr>
              <w:t>Skills or content are not displaced by irrelevant, excessive, or misdirected material or tasks.</w:t>
            </w:r>
          </w:p>
        </w:tc>
      </w:tr>
      <w:tr w:rsidR="00891FE7" w14:paraId="312699DF" w14:textId="77777777">
        <w:tc>
          <w:tcPr>
            <w:tcW w:w="0" w:type="auto"/>
          </w:tcPr>
          <w:p w14:paraId="091B1E0E" w14:textId="77777777" w:rsidR="00891FE7" w:rsidRDefault="00891FE7"/>
        </w:tc>
        <w:tc>
          <w:tcPr>
            <w:tcW w:w="0" w:type="auto"/>
          </w:tcPr>
          <w:p w14:paraId="705CBF5F" w14:textId="77777777" w:rsidR="00891FE7" w:rsidRDefault="00C16CEF">
            <w:r>
              <w:t>Christians’ words and care for others flow from faith in Jesus, who reveals God’s love. Avoid reducing the outcome to general kindness, speaking alone, or pressuring others to become Christians.</w:t>
            </w:r>
          </w:p>
        </w:tc>
      </w:tr>
    </w:tbl>
    <w:p w14:paraId="30E9CB51" w14:textId="77777777" w:rsidR="00891FE7" w:rsidRDefault="00C16CEF">
      <w:pPr>
        <w:pStyle w:val="Heading4"/>
      </w:pPr>
      <w:bookmarkStart w:id="12" w:name="Xcb3f572509b547ae696a85dc58b3d0fcbf74d02"/>
      <w:bookmarkEnd w:id="11"/>
      <w:r>
        <w:t>4. Independence</w:t>
      </w:r>
    </w:p>
    <w:tbl>
      <w:tblPr>
        <w:tblW w:w="0" w:type="auto"/>
        <w:tblLook w:val="0020" w:firstRow="1" w:lastRow="0" w:firstColumn="0" w:lastColumn="0" w:noHBand="0" w:noVBand="0"/>
      </w:tblPr>
      <w:tblGrid>
        <w:gridCol w:w="351"/>
        <w:gridCol w:w="10115"/>
      </w:tblGrid>
      <w:tr w:rsidR="00891FE7" w14:paraId="43CA0585" w14:textId="77777777">
        <w:trPr>
          <w:tblHeader/>
        </w:trPr>
        <w:tc>
          <w:tcPr>
            <w:tcW w:w="0" w:type="auto"/>
          </w:tcPr>
          <w:p w14:paraId="1429AAF6" w14:textId="77777777" w:rsidR="00891FE7" w:rsidRDefault="00C16CEF">
            <w:r>
              <w:t>☐</w:t>
            </w:r>
          </w:p>
        </w:tc>
        <w:tc>
          <w:tcPr>
            <w:tcW w:w="0" w:type="auto"/>
          </w:tcPr>
          <w:p w14:paraId="1D904C40" w14:textId="77777777" w:rsidR="00891FE7" w:rsidRDefault="00C16CEF">
            <w:r>
              <w:rPr>
                <w:b/>
                <w:bCs/>
              </w:rPr>
              <w:t>No evidence of excessive adult support such as excessive use of copying, model answers, sentence stems, fill-in-the-blank (cloze).</w:t>
            </w:r>
          </w:p>
        </w:tc>
      </w:tr>
    </w:tbl>
    <w:p w14:paraId="3842AA17" w14:textId="77777777" w:rsidR="00891FE7" w:rsidRDefault="00C16CEF">
      <w:pPr>
        <w:pStyle w:val="Heading4"/>
      </w:pPr>
      <w:bookmarkStart w:id="13" w:name="Xb9941d12926875938d8208764a0d95013ee7582"/>
      <w:bookmarkEnd w:id="12"/>
      <w:r>
        <w:t>5. Irrelevant Factors</w:t>
      </w:r>
    </w:p>
    <w:tbl>
      <w:tblPr>
        <w:tblW w:w="0" w:type="auto"/>
        <w:tblLook w:val="0020" w:firstRow="1" w:lastRow="0" w:firstColumn="0" w:lastColumn="0" w:noHBand="0" w:noVBand="0"/>
      </w:tblPr>
      <w:tblGrid>
        <w:gridCol w:w="351"/>
        <w:gridCol w:w="8820"/>
      </w:tblGrid>
      <w:tr w:rsidR="00891FE7" w14:paraId="7C784747" w14:textId="77777777">
        <w:trPr>
          <w:tblHeader/>
        </w:trPr>
        <w:tc>
          <w:tcPr>
            <w:tcW w:w="0" w:type="auto"/>
          </w:tcPr>
          <w:p w14:paraId="708407F9" w14:textId="77777777" w:rsidR="00891FE7" w:rsidRDefault="00C16CEF">
            <w:r>
              <w:t>☐</w:t>
            </w:r>
          </w:p>
        </w:tc>
        <w:tc>
          <w:tcPr>
            <w:tcW w:w="0" w:type="auto"/>
          </w:tcPr>
          <w:p w14:paraId="1432D093" w14:textId="77777777" w:rsidR="00891FE7" w:rsidRDefault="00C16CEF">
            <w:r>
              <w:rPr>
                <w:b/>
                <w:bCs/>
              </w:rPr>
              <w:t>Judgement is not affected by irrelevant features such as handwriting, presentation, quantity of writing etc.</w:t>
            </w:r>
          </w:p>
        </w:tc>
      </w:tr>
    </w:tbl>
    <w:p w14:paraId="2D53719F" w14:textId="77777777" w:rsidR="00891FE7" w:rsidRDefault="00C16CEF">
      <w:r>
        <w:pict w14:anchorId="01A0CB5B">
          <v:rect id="_x0000_i1032" style="width:0;height:1.5pt" o:hralign="center" o:hrstd="t" o:hr="t"/>
        </w:pict>
      </w:r>
    </w:p>
    <w:p w14:paraId="753A99EE" w14:textId="77777777" w:rsidR="00891FE7" w:rsidRDefault="00C16CEF">
      <w:pPr>
        <w:pStyle w:val="Heading4"/>
      </w:pPr>
      <w:bookmarkStart w:id="14" w:name="overall-judgement"/>
      <w:bookmarkEnd w:id="13"/>
      <w:r>
        <w:t>Overall Judgement</w:t>
      </w:r>
    </w:p>
    <w:tbl>
      <w:tblPr>
        <w:tblW w:w="0" w:type="auto"/>
        <w:tblLook w:val="0020" w:firstRow="1" w:lastRow="0" w:firstColumn="0" w:lastColumn="0" w:noHBand="0" w:noVBand="0"/>
      </w:tblPr>
      <w:tblGrid>
        <w:gridCol w:w="1033"/>
        <w:gridCol w:w="1378"/>
        <w:gridCol w:w="1045"/>
      </w:tblGrid>
      <w:tr w:rsidR="00891FE7" w14:paraId="1938A354" w14:textId="77777777">
        <w:trPr>
          <w:tblHeader/>
        </w:trPr>
        <w:tc>
          <w:tcPr>
            <w:tcW w:w="0" w:type="auto"/>
          </w:tcPr>
          <w:p w14:paraId="64303000" w14:textId="77777777" w:rsidR="00891FE7" w:rsidRDefault="00C16CEF">
            <w:r>
              <w:t>☐</w:t>
            </w:r>
            <w:r>
              <w:t xml:space="preserve"> </w:t>
            </w:r>
            <w:r>
              <w:rPr>
                <w:b/>
                <w:bCs/>
              </w:rPr>
              <w:t>Unclear</w:t>
            </w:r>
          </w:p>
        </w:tc>
        <w:tc>
          <w:tcPr>
            <w:tcW w:w="0" w:type="auto"/>
          </w:tcPr>
          <w:p w14:paraId="27AE699C" w14:textId="77777777" w:rsidR="00891FE7" w:rsidRDefault="00C16CEF">
            <w:r>
              <w:t>☐</w:t>
            </w:r>
            <w:r>
              <w:t xml:space="preserve"> </w:t>
            </w:r>
            <w:r>
              <w:rPr>
                <w:b/>
                <w:bCs/>
              </w:rPr>
              <w:t>Not Meeting</w:t>
            </w:r>
          </w:p>
        </w:tc>
        <w:tc>
          <w:tcPr>
            <w:tcW w:w="0" w:type="auto"/>
          </w:tcPr>
          <w:p w14:paraId="691657F1" w14:textId="77777777" w:rsidR="00891FE7" w:rsidRDefault="00C16CEF">
            <w:r>
              <w:t>☐</w:t>
            </w:r>
            <w:r>
              <w:t xml:space="preserve"> </w:t>
            </w:r>
            <w:r>
              <w:rPr>
                <w:b/>
                <w:bCs/>
              </w:rPr>
              <w:t>Meeting</w:t>
            </w:r>
          </w:p>
        </w:tc>
      </w:tr>
    </w:tbl>
    <w:bookmarkEnd w:id="5"/>
    <w:bookmarkEnd w:id="14"/>
    <w:p w14:paraId="2CDE7AC6" w14:textId="77777777" w:rsidR="0030724C" w:rsidRDefault="00627CF4" w:rsidP="00917BD8">
      <w:pPr>
        <w:spacing w:line="360" w:lineRule="auto"/>
        <w:rPr>
          <w:szCs w:val="18"/>
        </w:rPr>
      </w:pPr>
      <w:r>
        <w:rPr>
          <w:szCs w:val="18"/>
        </w:rPr>
        <w:t xml:space="preserve"> </w:t>
      </w:r>
    </w:p>
    <w:p w14:paraId="6E18CCAD" w14:textId="77777777" w:rsidR="0030366C" w:rsidRDefault="0030366C" w:rsidP="00917BD8">
      <w:pPr>
        <w:spacing w:line="360" w:lineRule="auto"/>
        <w:rPr>
          <w:szCs w:val="18"/>
        </w:rPr>
      </w:pPr>
    </w:p>
    <w:p w14:paraId="48710561" w14:textId="77777777" w:rsidR="0030366C" w:rsidRPr="00917BD8" w:rsidRDefault="0030366C" w:rsidP="00917BD8">
      <w:pPr>
        <w:spacing w:line="360" w:lineRule="auto"/>
        <w:rPr>
          <w:szCs w:val="18"/>
        </w:rPr>
      </w:pPr>
    </w:p>
    <w:sectPr w:rsidR="0030366C" w:rsidRPr="00917BD8" w:rsidSect="00075B71">
      <w:footerReference w:type="default" r:id="rId8"/>
      <w:pgSz w:w="11906" w:h="16838"/>
      <w:pgMar w:top="720" w:right="720" w:bottom="720" w:left="720" w:header="708" w:footer="42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4CBB8" w14:textId="77777777" w:rsidR="00C16CEF" w:rsidRDefault="00C16CEF" w:rsidP="00917BD8">
      <w:pPr>
        <w:spacing w:after="0"/>
      </w:pPr>
      <w:r>
        <w:separator/>
      </w:r>
    </w:p>
  </w:endnote>
  <w:endnote w:type="continuationSeparator" w:id="0">
    <w:p w14:paraId="5DC18C4C" w14:textId="77777777" w:rsidR="00C16CEF" w:rsidRDefault="00C16CEF" w:rsidP="00917BD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B9D4C6E6-4842-4EFC-B84F-3B65470B0850}"/>
    <w:embedBold r:id="rId2" w:fontKey="{C07F1180-986F-4005-8DD5-52EAA75E5B72}"/>
    <w:embedItalic r:id="rId3" w:fontKey="{F661AB6A-1C7F-4183-BF8B-3534001F730D}"/>
    <w:embedBoldItalic r:id="rId4" w:fontKey="{2D517E08-94C3-4BA4-8939-072985503E1E}"/>
  </w:font>
  <w:font w:name="Aptos Display">
    <w:charset w:val="00"/>
    <w:family w:val="swiss"/>
    <w:pitch w:val="variable"/>
    <w:sig w:usb0="20000287" w:usb1="00000003" w:usb2="00000000" w:usb3="00000000" w:csb0="0000019F" w:csb1="00000000"/>
    <w:embedRegular r:id="rId5" w:fontKey="{A2F5D2A9-5B90-4F79-8F44-CCAD04315170}"/>
  </w:font>
  <w:font w:name="Calibri">
    <w:panose1 w:val="020F0502020204030204"/>
    <w:charset w:val="00"/>
    <w:family w:val="swiss"/>
    <w:pitch w:val="variable"/>
    <w:sig w:usb0="E4002EFF" w:usb1="C200247B" w:usb2="00000009" w:usb3="00000000" w:csb0="000001FF" w:csb1="00000000"/>
    <w:embedRegular r:id="rId6" w:fontKey="{38172526-BF6D-4575-8193-C67A55B6D57F}"/>
  </w:font>
  <w:font w:name="Museo">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0217643"/>
      <w:docPartObj>
        <w:docPartGallery w:val="Page Numbers (Bottom of Page)"/>
        <w:docPartUnique/>
      </w:docPartObj>
    </w:sdtPr>
    <w:sdtEndPr>
      <w:rPr>
        <w:noProof/>
      </w:rPr>
    </w:sdtEndPr>
    <w:sdtContent>
      <w:p w14:paraId="32579C2C" w14:textId="77777777" w:rsidR="00917BD8" w:rsidRDefault="00917BD8" w:rsidP="005B4017">
        <w:pPr>
          <w:pStyle w:val="Footer"/>
          <w:jc w:val="right"/>
        </w:pPr>
        <w:r w:rsidRPr="007A1D93">
          <w:rPr>
            <w:szCs w:val="18"/>
          </w:rPr>
          <w:fldChar w:fldCharType="begin"/>
        </w:r>
        <w:r w:rsidRPr="007A1D93">
          <w:rPr>
            <w:szCs w:val="18"/>
          </w:rPr>
          <w:instrText xml:space="preserve"> PAGE   \* MERGEFORMAT </w:instrText>
        </w:r>
        <w:r w:rsidRPr="007A1D93">
          <w:rPr>
            <w:szCs w:val="18"/>
          </w:rPr>
          <w:fldChar w:fldCharType="separate"/>
        </w:r>
        <w:r w:rsidRPr="007A1D93">
          <w:rPr>
            <w:noProof/>
            <w:szCs w:val="18"/>
          </w:rPr>
          <w:t>2</w:t>
        </w:r>
        <w:r w:rsidRPr="007A1D93">
          <w:rPr>
            <w:noProof/>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A5311" w14:textId="77777777" w:rsidR="00C16CEF" w:rsidRDefault="00C16CEF" w:rsidP="00917BD8">
      <w:pPr>
        <w:spacing w:after="0"/>
      </w:pPr>
      <w:r>
        <w:separator/>
      </w:r>
    </w:p>
  </w:footnote>
  <w:footnote w:type="continuationSeparator" w:id="0">
    <w:p w14:paraId="02B68620" w14:textId="77777777" w:rsidR="00C16CEF" w:rsidRDefault="00C16CEF" w:rsidP="00917BD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E4136"/>
    <w:multiLevelType w:val="multilevel"/>
    <w:tmpl w:val="E9F05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1F73B6"/>
    <w:multiLevelType w:val="multilevel"/>
    <w:tmpl w:val="C5A85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76D69E0"/>
    <w:multiLevelType w:val="multilevel"/>
    <w:tmpl w:val="FA62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00037"/>
    <w:multiLevelType w:val="multilevel"/>
    <w:tmpl w:val="F9DE4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B6E7B77"/>
    <w:multiLevelType w:val="multilevel"/>
    <w:tmpl w:val="C1B03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2374CDD"/>
    <w:multiLevelType w:val="multilevel"/>
    <w:tmpl w:val="1A962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35A4EFC"/>
    <w:multiLevelType w:val="multilevel"/>
    <w:tmpl w:val="CCFC6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FEE5FFD"/>
    <w:multiLevelType w:val="hybridMultilevel"/>
    <w:tmpl w:val="89983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74911195">
    <w:abstractNumId w:val="0"/>
  </w:num>
  <w:num w:numId="2" w16cid:durableId="364065248">
    <w:abstractNumId w:val="2"/>
  </w:num>
  <w:num w:numId="3" w16cid:durableId="2134865849">
    <w:abstractNumId w:val="1"/>
  </w:num>
  <w:num w:numId="4" w16cid:durableId="566576729">
    <w:abstractNumId w:val="3"/>
  </w:num>
  <w:num w:numId="5" w16cid:durableId="724255813">
    <w:abstractNumId w:val="4"/>
  </w:num>
  <w:num w:numId="6" w16cid:durableId="1361587285">
    <w:abstractNumId w:val="5"/>
  </w:num>
  <w:num w:numId="7" w16cid:durableId="973103279">
    <w:abstractNumId w:val="7"/>
  </w:num>
  <w:num w:numId="8" w16cid:durableId="197475072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26"/>
    <w:rsid w:val="00003AEC"/>
    <w:rsid w:val="000367D9"/>
    <w:rsid w:val="000448F5"/>
    <w:rsid w:val="00075B71"/>
    <w:rsid w:val="000D69F0"/>
    <w:rsid w:val="001360AF"/>
    <w:rsid w:val="0015481B"/>
    <w:rsid w:val="00191518"/>
    <w:rsid w:val="0021446F"/>
    <w:rsid w:val="002234D7"/>
    <w:rsid w:val="002902FC"/>
    <w:rsid w:val="002A225E"/>
    <w:rsid w:val="0030366C"/>
    <w:rsid w:val="0030724C"/>
    <w:rsid w:val="0031183E"/>
    <w:rsid w:val="004011DD"/>
    <w:rsid w:val="00417153"/>
    <w:rsid w:val="00436F0E"/>
    <w:rsid w:val="0048208D"/>
    <w:rsid w:val="004B66CC"/>
    <w:rsid w:val="005643EE"/>
    <w:rsid w:val="005B14BE"/>
    <w:rsid w:val="005B4017"/>
    <w:rsid w:val="005C4044"/>
    <w:rsid w:val="00603A83"/>
    <w:rsid w:val="00627CF4"/>
    <w:rsid w:val="0067088C"/>
    <w:rsid w:val="00722D47"/>
    <w:rsid w:val="007930BC"/>
    <w:rsid w:val="00820699"/>
    <w:rsid w:val="00891FE7"/>
    <w:rsid w:val="00893A80"/>
    <w:rsid w:val="008B202A"/>
    <w:rsid w:val="00917BD8"/>
    <w:rsid w:val="00917D1A"/>
    <w:rsid w:val="00925926"/>
    <w:rsid w:val="009526FB"/>
    <w:rsid w:val="009D32A8"/>
    <w:rsid w:val="00A6317D"/>
    <w:rsid w:val="00A9387B"/>
    <w:rsid w:val="00A96359"/>
    <w:rsid w:val="00AD2D5B"/>
    <w:rsid w:val="00B64CFE"/>
    <w:rsid w:val="00B97B59"/>
    <w:rsid w:val="00C07C36"/>
    <w:rsid w:val="00C10EA5"/>
    <w:rsid w:val="00C13A85"/>
    <w:rsid w:val="00C16CEF"/>
    <w:rsid w:val="00C20A1B"/>
    <w:rsid w:val="00CA40E1"/>
    <w:rsid w:val="00CE2A8E"/>
    <w:rsid w:val="00CE7218"/>
    <w:rsid w:val="00CF20A3"/>
    <w:rsid w:val="00D735C0"/>
    <w:rsid w:val="00DF3AA8"/>
    <w:rsid w:val="00E464CD"/>
    <w:rsid w:val="00E749C4"/>
    <w:rsid w:val="00E83559"/>
    <w:rsid w:val="00E906DE"/>
    <w:rsid w:val="00EE01F0"/>
    <w:rsid w:val="00EE733C"/>
    <w:rsid w:val="00F20E34"/>
    <w:rsid w:val="00FA4DEB"/>
    <w:rsid w:val="00FD5D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68EDF3"/>
  <w15:chartTrackingRefBased/>
  <w15:docId w15:val="{2E37FB6C-C19B-42CD-BC7C-DC19BC8F2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A8E"/>
    <w:pPr>
      <w:spacing w:after="40" w:line="240" w:lineRule="auto"/>
    </w:pPr>
    <w:rPr>
      <w:sz w:val="18"/>
    </w:rPr>
  </w:style>
  <w:style w:type="paragraph" w:styleId="Heading1">
    <w:name w:val="heading 1"/>
    <w:basedOn w:val="Normal"/>
    <w:next w:val="Normal"/>
    <w:link w:val="Heading1Char"/>
    <w:uiPriority w:val="9"/>
    <w:qFormat/>
    <w:rsid w:val="009259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59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E7218"/>
    <w:pPr>
      <w:keepNext/>
      <w:keepLines/>
      <w:spacing w:before="160" w:after="80"/>
      <w:outlineLvl w:val="2"/>
    </w:pPr>
    <w:rPr>
      <w:rFonts w:eastAsiaTheme="majorEastAsia" w:cstheme="majorBidi"/>
      <w:b/>
      <w:color w:val="0F4761" w:themeColor="accent1" w:themeShade="BF"/>
      <w:sz w:val="22"/>
      <w:szCs w:val="28"/>
    </w:rPr>
  </w:style>
  <w:style w:type="paragraph" w:styleId="Heading4">
    <w:name w:val="heading 4"/>
    <w:basedOn w:val="Normal"/>
    <w:next w:val="Normal"/>
    <w:link w:val="Heading4Char"/>
    <w:uiPriority w:val="9"/>
    <w:semiHidden/>
    <w:unhideWhenUsed/>
    <w:qFormat/>
    <w:rsid w:val="00075B71"/>
    <w:pPr>
      <w:keepNext/>
      <w:keepLines/>
      <w:spacing w:before="200"/>
      <w:outlineLvl w:val="3"/>
    </w:pPr>
    <w:rPr>
      <w:rFonts w:eastAsiaTheme="majorEastAsia" w:cstheme="majorBidi"/>
      <w:b/>
      <w:i/>
      <w:iCs/>
      <w:color w:val="0F4761" w:themeColor="accent1" w:themeShade="BF"/>
    </w:rPr>
  </w:style>
  <w:style w:type="paragraph" w:styleId="Heading5">
    <w:name w:val="heading 5"/>
    <w:basedOn w:val="Normal"/>
    <w:next w:val="Normal"/>
    <w:link w:val="Heading5Char"/>
    <w:uiPriority w:val="9"/>
    <w:semiHidden/>
    <w:unhideWhenUsed/>
    <w:qFormat/>
    <w:rsid w:val="00925926"/>
    <w:pPr>
      <w:keepNext/>
      <w:keepLines/>
      <w:spacing w:before="8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59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9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9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9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4">
    <w:name w:val="Grid Table 4"/>
    <w:basedOn w:val="TableNormal"/>
    <w:uiPriority w:val="49"/>
    <w:rsid w:val="00A9387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9259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9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E7218"/>
    <w:rPr>
      <w:rFonts w:eastAsiaTheme="majorEastAsia" w:cstheme="majorBidi"/>
      <w:b/>
      <w:color w:val="0F4761" w:themeColor="accent1" w:themeShade="BF"/>
      <w:sz w:val="22"/>
      <w:szCs w:val="28"/>
    </w:rPr>
  </w:style>
  <w:style w:type="character" w:customStyle="1" w:styleId="Heading4Char">
    <w:name w:val="Heading 4 Char"/>
    <w:basedOn w:val="DefaultParagraphFont"/>
    <w:link w:val="Heading4"/>
    <w:uiPriority w:val="9"/>
    <w:semiHidden/>
    <w:rsid w:val="00075B71"/>
    <w:rPr>
      <w:rFonts w:eastAsiaTheme="majorEastAsia" w:cstheme="majorBidi"/>
      <w:b/>
      <w:i/>
      <w:iCs/>
      <w:color w:val="0F4761" w:themeColor="accent1" w:themeShade="BF"/>
      <w:sz w:val="18"/>
    </w:rPr>
  </w:style>
  <w:style w:type="character" w:customStyle="1" w:styleId="Heading5Char">
    <w:name w:val="Heading 5 Char"/>
    <w:basedOn w:val="DefaultParagraphFont"/>
    <w:link w:val="Heading5"/>
    <w:uiPriority w:val="9"/>
    <w:semiHidden/>
    <w:rsid w:val="009259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9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9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9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926"/>
    <w:rPr>
      <w:rFonts w:eastAsiaTheme="majorEastAsia" w:cstheme="majorBidi"/>
      <w:color w:val="272727" w:themeColor="text1" w:themeTint="D8"/>
    </w:rPr>
  </w:style>
  <w:style w:type="paragraph" w:styleId="Title">
    <w:name w:val="Title"/>
    <w:basedOn w:val="Normal"/>
    <w:next w:val="Normal"/>
    <w:link w:val="TitleChar"/>
    <w:uiPriority w:val="10"/>
    <w:qFormat/>
    <w:rsid w:val="009259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9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9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9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926"/>
    <w:pPr>
      <w:spacing w:before="160"/>
      <w:jc w:val="center"/>
    </w:pPr>
    <w:rPr>
      <w:i/>
      <w:iCs/>
      <w:color w:val="404040" w:themeColor="text1" w:themeTint="BF"/>
    </w:rPr>
  </w:style>
  <w:style w:type="character" w:customStyle="1" w:styleId="QuoteChar">
    <w:name w:val="Quote Char"/>
    <w:basedOn w:val="DefaultParagraphFont"/>
    <w:link w:val="Quote"/>
    <w:uiPriority w:val="29"/>
    <w:rsid w:val="00925926"/>
    <w:rPr>
      <w:i/>
      <w:iCs/>
      <w:color w:val="404040" w:themeColor="text1" w:themeTint="BF"/>
    </w:rPr>
  </w:style>
  <w:style w:type="paragraph" w:styleId="ListParagraph">
    <w:name w:val="List Paragraph"/>
    <w:basedOn w:val="Normal"/>
    <w:uiPriority w:val="34"/>
    <w:qFormat/>
    <w:rsid w:val="00925926"/>
    <w:pPr>
      <w:ind w:left="720"/>
      <w:contextualSpacing/>
    </w:pPr>
  </w:style>
  <w:style w:type="character" w:styleId="IntenseEmphasis">
    <w:name w:val="Intense Emphasis"/>
    <w:basedOn w:val="DefaultParagraphFont"/>
    <w:uiPriority w:val="21"/>
    <w:qFormat/>
    <w:rsid w:val="00925926"/>
    <w:rPr>
      <w:i/>
      <w:iCs/>
      <w:color w:val="0F4761" w:themeColor="accent1" w:themeShade="BF"/>
    </w:rPr>
  </w:style>
  <w:style w:type="paragraph" w:styleId="IntenseQuote">
    <w:name w:val="Intense Quote"/>
    <w:basedOn w:val="Normal"/>
    <w:next w:val="Normal"/>
    <w:link w:val="IntenseQuoteChar"/>
    <w:uiPriority w:val="30"/>
    <w:qFormat/>
    <w:rsid w:val="009259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926"/>
    <w:rPr>
      <w:i/>
      <w:iCs/>
      <w:color w:val="0F4761" w:themeColor="accent1" w:themeShade="BF"/>
    </w:rPr>
  </w:style>
  <w:style w:type="character" w:styleId="IntenseReference">
    <w:name w:val="Intense Reference"/>
    <w:basedOn w:val="DefaultParagraphFont"/>
    <w:uiPriority w:val="32"/>
    <w:qFormat/>
    <w:rsid w:val="00925926"/>
    <w:rPr>
      <w:b/>
      <w:bCs/>
      <w:smallCaps/>
      <w:color w:val="0F4761" w:themeColor="accent1" w:themeShade="BF"/>
      <w:spacing w:val="5"/>
    </w:rPr>
  </w:style>
  <w:style w:type="table" w:styleId="TableGrid">
    <w:name w:val="Table Grid"/>
    <w:basedOn w:val="TableNormal"/>
    <w:uiPriority w:val="39"/>
    <w:rsid w:val="009259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7BD8"/>
    <w:pPr>
      <w:widowControl w:val="0"/>
      <w:tabs>
        <w:tab w:val="center" w:pos="4513"/>
        <w:tab w:val="right" w:pos="9026"/>
      </w:tabs>
      <w:autoSpaceDE w:val="0"/>
      <w:autoSpaceDN w:val="0"/>
      <w:spacing w:before="133" w:after="0"/>
      <w:ind w:right="369"/>
      <w:jc w:val="both"/>
    </w:pPr>
    <w:rPr>
      <w:rFonts w:eastAsia="Calibri" w:cs="Calibri"/>
      <w:kern w:val="0"/>
      <w14:ligatures w14:val="none"/>
    </w:rPr>
  </w:style>
  <w:style w:type="character" w:customStyle="1" w:styleId="HeaderChar">
    <w:name w:val="Header Char"/>
    <w:basedOn w:val="DefaultParagraphFont"/>
    <w:link w:val="Header"/>
    <w:uiPriority w:val="99"/>
    <w:rsid w:val="00917BD8"/>
    <w:rPr>
      <w:rFonts w:eastAsia="Calibri" w:cs="Calibri"/>
      <w:kern w:val="0"/>
      <w:sz w:val="20"/>
      <w14:ligatures w14:val="none"/>
    </w:rPr>
  </w:style>
  <w:style w:type="paragraph" w:styleId="Footer">
    <w:name w:val="footer"/>
    <w:basedOn w:val="Normal"/>
    <w:link w:val="FooterChar"/>
    <w:uiPriority w:val="99"/>
    <w:unhideWhenUsed/>
    <w:rsid w:val="00917BD8"/>
    <w:pPr>
      <w:widowControl w:val="0"/>
      <w:tabs>
        <w:tab w:val="center" w:pos="4513"/>
        <w:tab w:val="right" w:pos="9026"/>
      </w:tabs>
      <w:autoSpaceDE w:val="0"/>
      <w:autoSpaceDN w:val="0"/>
      <w:spacing w:before="133" w:after="0"/>
      <w:ind w:right="369"/>
      <w:jc w:val="both"/>
    </w:pPr>
    <w:rPr>
      <w:rFonts w:eastAsia="Calibri" w:cs="Calibri"/>
      <w:kern w:val="0"/>
      <w14:ligatures w14:val="none"/>
    </w:rPr>
  </w:style>
  <w:style w:type="character" w:customStyle="1" w:styleId="FooterChar">
    <w:name w:val="Footer Char"/>
    <w:basedOn w:val="DefaultParagraphFont"/>
    <w:link w:val="Footer"/>
    <w:uiPriority w:val="99"/>
    <w:rsid w:val="00917BD8"/>
    <w:rPr>
      <w:rFonts w:eastAsia="Calibri" w:cs="Calibri"/>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1802</Words>
  <Characters>10275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Chapman</dc:creator>
  <cp:keywords/>
  <dc:description/>
  <cp:lastModifiedBy>Grace Corry</cp:lastModifiedBy>
  <cp:revision>2</cp:revision>
  <dcterms:created xsi:type="dcterms:W3CDTF">2026-10-14T18:01:00Z</dcterms:created>
  <dcterms:modified xsi:type="dcterms:W3CDTF">2026-10-14T18:01:00Z</dcterms:modified>
</cp:coreProperties>
</file>