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E7BC5" w14:textId="77777777" w:rsidR="00417153" w:rsidRDefault="00417153" w:rsidP="00917BD8">
      <w:pPr>
        <w:spacing w:line="360" w:lineRule="auto"/>
        <w:rPr>
          <w:szCs w:val="18"/>
        </w:rPr>
      </w:pPr>
      <w:r>
        <w:rPr>
          <w:noProof/>
        </w:rPr>
        <w:drawing>
          <wp:anchor distT="0" distB="0" distL="114300" distR="114300" simplePos="0" relativeHeight="251661312" behindDoc="1" locked="0" layoutInCell="1" allowOverlap="1" wp14:anchorId="696221ED" wp14:editId="44469E5D">
            <wp:simplePos x="0" y="0"/>
            <wp:positionH relativeFrom="margin">
              <wp:align>center</wp:align>
            </wp:positionH>
            <wp:positionV relativeFrom="page">
              <wp:align>bottom</wp:align>
            </wp:positionV>
            <wp:extent cx="7543800" cy="10864850"/>
            <wp:effectExtent l="0" t="0" r="0" b="0"/>
            <wp:wrapNone/>
            <wp:docPr id="1925897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97118"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43800" cy="10864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9F0A4A" w14:textId="77777777" w:rsidR="00417153" w:rsidRDefault="00417153" w:rsidP="00917BD8">
      <w:pPr>
        <w:spacing w:line="360" w:lineRule="auto"/>
        <w:rPr>
          <w:szCs w:val="18"/>
        </w:rPr>
      </w:pPr>
    </w:p>
    <w:p w14:paraId="6F5A6490" w14:textId="77777777" w:rsidR="00417153" w:rsidRDefault="00417153" w:rsidP="00917BD8">
      <w:pPr>
        <w:spacing w:line="360" w:lineRule="auto"/>
        <w:rPr>
          <w:szCs w:val="18"/>
        </w:rPr>
      </w:pPr>
    </w:p>
    <w:p w14:paraId="79D0E48A" w14:textId="77777777" w:rsidR="00417153" w:rsidRDefault="00417153" w:rsidP="00917BD8">
      <w:pPr>
        <w:spacing w:line="360" w:lineRule="auto"/>
        <w:rPr>
          <w:szCs w:val="18"/>
        </w:rPr>
      </w:pPr>
    </w:p>
    <w:p w14:paraId="5DDC88A1" w14:textId="77777777" w:rsidR="00417153" w:rsidRDefault="00417153" w:rsidP="00917BD8">
      <w:pPr>
        <w:spacing w:line="360" w:lineRule="auto"/>
        <w:rPr>
          <w:szCs w:val="18"/>
        </w:rPr>
      </w:pPr>
    </w:p>
    <w:p w14:paraId="7072641F" w14:textId="77777777" w:rsidR="00417153" w:rsidRDefault="00417153" w:rsidP="00917BD8">
      <w:pPr>
        <w:spacing w:line="360" w:lineRule="auto"/>
        <w:rPr>
          <w:szCs w:val="18"/>
        </w:rPr>
      </w:pPr>
    </w:p>
    <w:p w14:paraId="6F77FF15" w14:textId="77777777" w:rsidR="00417153" w:rsidRDefault="00417153" w:rsidP="00917BD8">
      <w:pPr>
        <w:spacing w:line="360" w:lineRule="auto"/>
        <w:rPr>
          <w:szCs w:val="18"/>
        </w:rPr>
      </w:pPr>
    </w:p>
    <w:p w14:paraId="6981B25A" w14:textId="77777777" w:rsidR="00417153" w:rsidRDefault="00417153" w:rsidP="00917BD8">
      <w:pPr>
        <w:spacing w:line="360" w:lineRule="auto"/>
        <w:rPr>
          <w:szCs w:val="18"/>
        </w:rPr>
      </w:pPr>
    </w:p>
    <w:p w14:paraId="2FA40BED" w14:textId="77777777" w:rsidR="00417153" w:rsidRDefault="00417153" w:rsidP="00917BD8">
      <w:pPr>
        <w:spacing w:line="360" w:lineRule="auto"/>
        <w:rPr>
          <w:szCs w:val="18"/>
        </w:rPr>
      </w:pPr>
    </w:p>
    <w:p w14:paraId="436A45C9" w14:textId="77777777" w:rsidR="00417153" w:rsidRDefault="00417153" w:rsidP="00917BD8">
      <w:pPr>
        <w:spacing w:line="360" w:lineRule="auto"/>
        <w:rPr>
          <w:szCs w:val="18"/>
        </w:rPr>
      </w:pPr>
    </w:p>
    <w:p w14:paraId="5F03FCD2" w14:textId="77777777" w:rsidR="00417153" w:rsidRDefault="00417153" w:rsidP="00917BD8">
      <w:pPr>
        <w:spacing w:line="360" w:lineRule="auto"/>
        <w:rPr>
          <w:szCs w:val="18"/>
        </w:rPr>
      </w:pPr>
    </w:p>
    <w:p w14:paraId="3706E519" w14:textId="77777777" w:rsidR="00417153" w:rsidRDefault="00417153" w:rsidP="00917BD8">
      <w:pPr>
        <w:spacing w:line="360" w:lineRule="auto"/>
        <w:rPr>
          <w:szCs w:val="18"/>
        </w:rPr>
      </w:pPr>
    </w:p>
    <w:p w14:paraId="1E8FBDA3" w14:textId="77777777" w:rsidR="00417153" w:rsidRDefault="00417153" w:rsidP="00917BD8">
      <w:pPr>
        <w:spacing w:line="360" w:lineRule="auto"/>
        <w:rPr>
          <w:szCs w:val="18"/>
        </w:rPr>
      </w:pPr>
    </w:p>
    <w:p w14:paraId="0B6AC99F" w14:textId="77777777" w:rsidR="00417153" w:rsidRDefault="00417153" w:rsidP="00917BD8">
      <w:pPr>
        <w:spacing w:line="360" w:lineRule="auto"/>
        <w:rPr>
          <w:szCs w:val="18"/>
        </w:rPr>
      </w:pPr>
    </w:p>
    <w:p w14:paraId="1AC57D1B" w14:textId="77777777" w:rsidR="00417153" w:rsidRDefault="005643EE" w:rsidP="00917BD8">
      <w:pPr>
        <w:spacing w:line="360" w:lineRule="auto"/>
        <w:rPr>
          <w:szCs w:val="18"/>
        </w:rPr>
      </w:pPr>
      <w:r w:rsidRPr="00285059">
        <w:rPr>
          <w:noProof/>
        </w:rPr>
        <mc:AlternateContent>
          <mc:Choice Requires="wps">
            <w:drawing>
              <wp:anchor distT="45720" distB="45720" distL="114300" distR="114300" simplePos="0" relativeHeight="251663360" behindDoc="1" locked="0" layoutInCell="1" allowOverlap="1" wp14:anchorId="22E367DB" wp14:editId="197D1AB7">
                <wp:simplePos x="0" y="0"/>
                <wp:positionH relativeFrom="margin">
                  <wp:align>center</wp:align>
                </wp:positionH>
                <wp:positionV relativeFrom="paragraph">
                  <wp:posOffset>10795</wp:posOffset>
                </wp:positionV>
                <wp:extent cx="5632450" cy="4171950"/>
                <wp:effectExtent l="0" t="0" r="25400" b="19050"/>
                <wp:wrapNone/>
                <wp:docPr id="1979748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0" cy="4171950"/>
                        </a:xfrm>
                        <a:prstGeom prst="rect">
                          <a:avLst/>
                        </a:prstGeom>
                        <a:solidFill>
                          <a:srgbClr val="FFFFFF">
                            <a:alpha val="80000"/>
                          </a:srgbClr>
                        </a:solidFill>
                        <a:ln w="9525">
                          <a:solidFill>
                            <a:srgbClr val="000000"/>
                          </a:solidFill>
                          <a:miter lim="800000"/>
                          <a:headEnd/>
                          <a:tailEnd/>
                        </a:ln>
                      </wps:spPr>
                      <wps:txbx>
                        <w:txbxContent>
                          <w:p w14:paraId="4C162027" w14:textId="590E5F0F" w:rsidR="00DF3AA8" w:rsidRPr="00DC3C9D" w:rsidRDefault="00DF3AA8" w:rsidP="00DF3AA8">
                            <w:pPr>
                              <w:spacing w:after="120"/>
                              <w:ind w:left="284"/>
                              <w:rPr>
                                <w:rFonts w:ascii="Museo" w:hAnsi="Museo"/>
                                <w:b/>
                                <w:bCs/>
                                <w:color w:val="2E5B6E"/>
                                <w:szCs w:val="10"/>
                              </w:rPr>
                            </w:pPr>
                            <w:r>
                              <w:rPr>
                                <w:rFonts w:ascii="Museo" w:hAnsi="Museo"/>
                                <w:b/>
                                <w:bCs/>
                                <w:color w:val="2E5B6E"/>
                                <w:szCs w:val="10"/>
                              </w:rPr>
                              <w:br/>
                            </w:r>
                          </w:p>
                          <w:p w14:paraId="07DC5FB9" w14:textId="77777777" w:rsidR="00DF3AA8" w:rsidRPr="005643EE" w:rsidRDefault="00DF3AA8" w:rsidP="005643EE">
                            <w:pPr>
                              <w:spacing w:after="0"/>
                              <w:ind w:left="284"/>
                              <w:rPr>
                                <w:rFonts w:ascii="Museo" w:hAnsi="Museo"/>
                                <w:b/>
                                <w:bCs/>
                                <w:color w:val="2E5B6E"/>
                                <w:sz w:val="28"/>
                                <w:szCs w:val="18"/>
                              </w:rPr>
                            </w:pPr>
                            <w:r w:rsidRPr="005643EE">
                              <w:rPr>
                                <w:rFonts w:ascii="Museo" w:hAnsi="Museo"/>
                                <w:b/>
                                <w:bCs/>
                                <w:color w:val="2E5B6E"/>
                                <w:sz w:val="28"/>
                                <w:szCs w:val="18"/>
                              </w:rPr>
                              <w:t>Mo</w:t>
                            </w:r>
                            <w:r w:rsidR="000367D9" w:rsidRPr="005643EE">
                              <w:rPr>
                                <w:rFonts w:ascii="Museo" w:hAnsi="Museo"/>
                                <w:b/>
                                <w:bCs/>
                                <w:color w:val="2E5B6E"/>
                                <w:sz w:val="28"/>
                                <w:szCs w:val="18"/>
                              </w:rPr>
                              <w:t>deration</w:t>
                            </w:r>
                            <w:r w:rsidR="005B14BE" w:rsidRPr="005643EE">
                              <w:rPr>
                                <w:rFonts w:ascii="Museo" w:hAnsi="Museo"/>
                                <w:b/>
                                <w:bCs/>
                                <w:color w:val="2E5B6E"/>
                                <w:sz w:val="28"/>
                                <w:szCs w:val="18"/>
                              </w:rPr>
                              <w:t xml:space="preserve"> Record</w:t>
                            </w:r>
                          </w:p>
                          <w:p w14:paraId="2C50F0BC" w14:textId="77777777" w:rsidR="00722D47" w:rsidRPr="005643EE" w:rsidRDefault="00722D47" w:rsidP="00DF3AA8">
                            <w:pPr>
                              <w:ind w:left="284"/>
                              <w:rPr>
                                <w:rFonts w:ascii="Museo" w:hAnsi="Museo"/>
                                <w:b/>
                                <w:bCs/>
                                <w:color w:val="6FBF9A"/>
                                <w:sz w:val="32"/>
                                <w:szCs w:val="2"/>
                              </w:rPr>
                            </w:pPr>
                            <w:r>
                              <w:rPr>
                                <w:rFonts w:ascii="Museo" w:hAnsi="Museo"/>
                                <w:b/>
                                <w:color w:val="6FBF9A"/>
                                <w:sz w:val="32"/>
                              </w:rPr>
                              <w:t>Year 2, Branch 3 - Galilee to Jerusalem</w:t>
                            </w:r>
                          </w:p>
                          <w:p w14:paraId="38301C70" w14:textId="77777777" w:rsidR="005643EE" w:rsidRDefault="005643EE" w:rsidP="005643EE">
                            <w:pPr>
                              <w:spacing w:before="240"/>
                              <w:ind w:left="284"/>
                              <w:rPr>
                                <w:b/>
                                <w:bCs/>
                                <w:sz w:val="22"/>
                                <w:szCs w:val="22"/>
                              </w:rPr>
                            </w:pPr>
                            <w:r w:rsidRPr="005643EE">
                              <w:rPr>
                                <w:b/>
                                <w:bCs/>
                                <w:sz w:val="22"/>
                                <w:szCs w:val="22"/>
                              </w:rPr>
                              <w:t>School</w:t>
                            </w:r>
                            <w:r>
                              <w:rPr>
                                <w:b/>
                                <w:bCs/>
                                <w:sz w:val="22"/>
                                <w:szCs w:val="22"/>
                              </w:rPr>
                              <w:t xml:space="preserve"> (including location)</w:t>
                            </w:r>
                            <w:r w:rsidRPr="005643EE">
                              <w:rPr>
                                <w:b/>
                                <w:bCs/>
                                <w:sz w:val="22"/>
                                <w:szCs w:val="22"/>
                              </w:rPr>
                              <w:t>:</w:t>
                            </w:r>
                            <w:r>
                              <w:rPr>
                                <w:b/>
                                <w:bCs/>
                                <w:sz w:val="22"/>
                                <w:szCs w:val="22"/>
                              </w:rPr>
                              <w:tab/>
                              <w:t>____________________________________</w:t>
                            </w:r>
                          </w:p>
                          <w:p w14:paraId="28BFBABF" w14:textId="77777777" w:rsidR="005643EE" w:rsidRDefault="005643EE" w:rsidP="005643EE">
                            <w:pPr>
                              <w:ind w:left="284"/>
                              <w:rPr>
                                <w:b/>
                                <w:bCs/>
                                <w:sz w:val="22"/>
                                <w:szCs w:val="22"/>
                              </w:rPr>
                            </w:pPr>
                            <w:r w:rsidRPr="005643EE">
                              <w:rPr>
                                <w:b/>
                                <w:bCs/>
                                <w:sz w:val="22"/>
                                <w:szCs w:val="22"/>
                              </w:rPr>
                              <w:t>Pupil’s Full Name:</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5E6C04DB" w14:textId="77777777" w:rsidR="005643EE" w:rsidRDefault="005643EE" w:rsidP="005643EE">
                            <w:pPr>
                              <w:ind w:left="284"/>
                              <w:rPr>
                                <w:b/>
                                <w:bCs/>
                                <w:sz w:val="22"/>
                                <w:szCs w:val="22"/>
                              </w:rPr>
                            </w:pPr>
                            <w:r w:rsidRPr="005643EE">
                              <w:rPr>
                                <w:b/>
                                <w:bCs/>
                                <w:sz w:val="22"/>
                                <w:szCs w:val="22"/>
                              </w:rPr>
                              <w:t>Pupil</w:t>
                            </w:r>
                            <w:r w:rsidR="00E906DE">
                              <w:rPr>
                                <w:b/>
                                <w:bCs/>
                                <w:sz w:val="22"/>
                                <w:szCs w:val="22"/>
                              </w:rPr>
                              <w:t>’</w:t>
                            </w:r>
                            <w:r w:rsidRPr="005643EE">
                              <w:rPr>
                                <w:b/>
                                <w:bCs/>
                                <w:sz w:val="22"/>
                                <w:szCs w:val="22"/>
                              </w:rPr>
                              <w:t>s Class:</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71032CBB" w14:textId="77777777" w:rsidR="005643EE" w:rsidRDefault="00820699" w:rsidP="005643EE">
                            <w:pPr>
                              <w:ind w:left="284"/>
                              <w:rPr>
                                <w:b/>
                                <w:bCs/>
                                <w:sz w:val="22"/>
                                <w:szCs w:val="22"/>
                              </w:rPr>
                            </w:pPr>
                            <w:r>
                              <w:rPr>
                                <w:b/>
                                <w:bCs/>
                                <w:sz w:val="22"/>
                                <w:szCs w:val="22"/>
                              </w:rPr>
                              <w:t>Name of Subject Leader</w:t>
                            </w:r>
                            <w:r w:rsidR="005643EE" w:rsidRPr="005643EE">
                              <w:rPr>
                                <w:b/>
                                <w:bCs/>
                                <w:sz w:val="22"/>
                                <w:szCs w:val="22"/>
                              </w:rPr>
                              <w:t>:</w:t>
                            </w:r>
                            <w:r w:rsidR="005643EE">
                              <w:rPr>
                                <w:b/>
                                <w:bCs/>
                                <w:sz w:val="22"/>
                                <w:szCs w:val="22"/>
                              </w:rPr>
                              <w:tab/>
                            </w:r>
                            <w:r>
                              <w:rPr>
                                <w:b/>
                                <w:bCs/>
                                <w:sz w:val="22"/>
                                <w:szCs w:val="22"/>
                              </w:rPr>
                              <w:tab/>
                            </w:r>
                            <w:r w:rsidR="005643EE">
                              <w:rPr>
                                <w:b/>
                                <w:bCs/>
                                <w:sz w:val="22"/>
                                <w:szCs w:val="22"/>
                              </w:rPr>
                              <w:t>____________________________________</w:t>
                            </w:r>
                          </w:p>
                          <w:p w14:paraId="21D806B5" w14:textId="77777777" w:rsidR="00820699" w:rsidRDefault="00820699" w:rsidP="00820699">
                            <w:pPr>
                              <w:ind w:left="284"/>
                              <w:rPr>
                                <w:b/>
                                <w:bCs/>
                                <w:sz w:val="22"/>
                                <w:szCs w:val="22"/>
                              </w:rPr>
                            </w:pPr>
                            <w:r>
                              <w:rPr>
                                <w:b/>
                                <w:bCs/>
                                <w:sz w:val="22"/>
                                <w:szCs w:val="22"/>
                              </w:rPr>
                              <w:t>Schools in Moderation Group:</w:t>
                            </w:r>
                            <w:r>
                              <w:rPr>
                                <w:b/>
                                <w:bCs/>
                                <w:sz w:val="22"/>
                                <w:szCs w:val="22"/>
                              </w:rPr>
                              <w:tab/>
                              <w:t>____________________________________</w:t>
                            </w:r>
                          </w:p>
                          <w:p w14:paraId="7786227F" w14:textId="77777777" w:rsidR="00820699" w:rsidRDefault="00820699" w:rsidP="00820699">
                            <w:pPr>
                              <w:ind w:left="284"/>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t>____________________________________</w:t>
                            </w:r>
                          </w:p>
                          <w:p w14:paraId="6FE64CAF" w14:textId="77777777" w:rsidR="005643EE" w:rsidRDefault="005643EE" w:rsidP="005643EE">
                            <w:pPr>
                              <w:ind w:left="284"/>
                              <w:rPr>
                                <w:b/>
                                <w:bCs/>
                                <w:sz w:val="22"/>
                                <w:szCs w:val="22"/>
                              </w:rPr>
                            </w:pPr>
                            <w:r w:rsidRPr="005643EE">
                              <w:rPr>
                                <w:b/>
                                <w:bCs/>
                                <w:sz w:val="22"/>
                                <w:szCs w:val="22"/>
                              </w:rPr>
                              <w:t xml:space="preserve">Original Assessment:  </w:t>
                            </w:r>
                            <w:r w:rsidRPr="005643EE">
                              <w:rPr>
                                <w:sz w:val="22"/>
                                <w:szCs w:val="22"/>
                              </w:rPr>
                              <w:t>Meeting / Not Meeting</w:t>
                            </w:r>
                          </w:p>
                          <w:p w14:paraId="7118BACD" w14:textId="77777777" w:rsidR="005643EE" w:rsidRDefault="005643EE" w:rsidP="005643EE">
                            <w:pPr>
                              <w:ind w:left="284"/>
                              <w:rPr>
                                <w:b/>
                                <w:bCs/>
                                <w:sz w:val="22"/>
                                <w:szCs w:val="22"/>
                              </w:rPr>
                            </w:pPr>
                            <w:r w:rsidRPr="005643EE">
                              <w:rPr>
                                <w:b/>
                                <w:bCs/>
                                <w:sz w:val="22"/>
                                <w:szCs w:val="22"/>
                              </w:rPr>
                              <w:t xml:space="preserve">Moderated Assessment: </w:t>
                            </w:r>
                            <w:r w:rsidRPr="005643EE">
                              <w:rPr>
                                <w:sz w:val="22"/>
                                <w:szCs w:val="22"/>
                              </w:rPr>
                              <w:t>Meeting / Not Meeting</w:t>
                            </w:r>
                          </w:p>
                          <w:p w14:paraId="5CC33398" w14:textId="77777777" w:rsidR="005643EE" w:rsidRDefault="00820699" w:rsidP="005643EE">
                            <w:pPr>
                              <w:ind w:left="284"/>
                              <w:rPr>
                                <w:b/>
                                <w:bCs/>
                                <w:sz w:val="22"/>
                                <w:szCs w:val="22"/>
                              </w:rPr>
                            </w:pPr>
                            <w:r>
                              <w:rPr>
                                <w:b/>
                                <w:bCs/>
                                <w:sz w:val="22"/>
                                <w:szCs w:val="22"/>
                              </w:rPr>
                              <w:t xml:space="preserve">Diocesan </w:t>
                            </w:r>
                            <w:r w:rsidR="005643EE" w:rsidRPr="005643EE">
                              <w:rPr>
                                <w:b/>
                                <w:bCs/>
                                <w:sz w:val="22"/>
                                <w:szCs w:val="22"/>
                              </w:rPr>
                              <w:t xml:space="preserve">Moderator: </w:t>
                            </w:r>
                            <w:r w:rsidR="005643EE">
                              <w:rPr>
                                <w:b/>
                                <w:bCs/>
                                <w:sz w:val="22"/>
                                <w:szCs w:val="22"/>
                              </w:rPr>
                              <w:tab/>
                            </w:r>
                            <w:r w:rsidR="005643EE">
                              <w:rPr>
                                <w:b/>
                                <w:bCs/>
                                <w:sz w:val="22"/>
                                <w:szCs w:val="22"/>
                              </w:rPr>
                              <w:tab/>
                              <w:t>____________________________________</w:t>
                            </w:r>
                          </w:p>
                          <w:p w14:paraId="479F486D" w14:textId="77777777" w:rsidR="005643EE" w:rsidRDefault="005643EE" w:rsidP="005643EE">
                            <w:pPr>
                              <w:ind w:left="284"/>
                              <w:rPr>
                                <w:b/>
                                <w:bCs/>
                                <w:sz w:val="22"/>
                                <w:szCs w:val="22"/>
                              </w:rPr>
                            </w:pPr>
                            <w:r w:rsidRPr="005643EE">
                              <w:rPr>
                                <w:b/>
                                <w:bCs/>
                                <w:sz w:val="22"/>
                                <w:szCs w:val="22"/>
                              </w:rPr>
                              <w:t xml:space="preserve">Date: </w:t>
                            </w:r>
                            <w:r>
                              <w:rPr>
                                <w:b/>
                                <w:bCs/>
                                <w:sz w:val="22"/>
                                <w:szCs w:val="22"/>
                              </w:rPr>
                              <w:tab/>
                            </w:r>
                            <w:r>
                              <w:rPr>
                                <w:b/>
                                <w:bCs/>
                                <w:sz w:val="22"/>
                                <w:szCs w:val="22"/>
                              </w:rPr>
                              <w:tab/>
                            </w:r>
                            <w:r>
                              <w:rPr>
                                <w:b/>
                                <w:bCs/>
                                <w:sz w:val="22"/>
                                <w:szCs w:val="22"/>
                              </w:rPr>
                              <w:tab/>
                            </w:r>
                            <w:r>
                              <w:rPr>
                                <w:b/>
                                <w:bCs/>
                                <w:sz w:val="22"/>
                                <w:szCs w:val="22"/>
                              </w:rPr>
                              <w:tab/>
                              <w:t>____________________________________</w:t>
                            </w:r>
                          </w:p>
                          <w:p w14:paraId="44AA6141" w14:textId="77777777" w:rsidR="005643EE" w:rsidRPr="005643EE" w:rsidRDefault="005643EE" w:rsidP="005643EE">
                            <w:pPr>
                              <w:ind w:left="284"/>
                              <w:rPr>
                                <w:b/>
                                <w:bCs/>
                                <w:szCs w:val="18"/>
                              </w:rPr>
                            </w:pPr>
                          </w:p>
                          <w:p w14:paraId="5761C46B" w14:textId="77777777" w:rsidR="005643EE" w:rsidRPr="005643EE" w:rsidRDefault="005643EE" w:rsidP="005643EE">
                            <w:pPr>
                              <w:ind w:left="284"/>
                              <w:rPr>
                                <w:b/>
                                <w:bCs/>
                                <w:szCs w:val="18"/>
                              </w:rPr>
                            </w:pPr>
                          </w:p>
                          <w:p w14:paraId="5CB9137D" w14:textId="77777777" w:rsidR="005643EE" w:rsidRPr="000367D9" w:rsidRDefault="005643EE" w:rsidP="00DF3AA8">
                            <w:pPr>
                              <w:ind w:left="284"/>
                              <w:rPr>
                                <w:rFonts w:ascii="Museo" w:hAnsi="Museo"/>
                                <w:b/>
                                <w:bCs/>
                                <w:color w:val="6FBF9A"/>
                                <w:sz w:val="5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E367DB" id="_x0000_t202" coordsize="21600,21600" o:spt="202" path="m,l,21600r21600,l21600,xe">
                <v:stroke joinstyle="miter"/>
                <v:path gradientshapeok="t" o:connecttype="rect"/>
              </v:shapetype>
              <v:shape id="Text Box 2" o:spid="_x0000_s1026" type="#_x0000_t202" style="position:absolute;margin-left:0;margin-top:.85pt;width:443.5pt;height:328.5pt;z-index:-2516531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">
                <v:fill opacity="52428f"/>
                <v:textbox>
                  <w:txbxContent>
                    <w:p w14:paraId="4C162027" w14:textId="590E5F0F" w:rsidR="00DF3AA8" w:rsidRPr="00DC3C9D" w:rsidRDefault="00DF3AA8" w:rsidP="00DF3AA8">
                      <w:pPr>
                        <w:spacing w:after="120"/>
                        <w:ind w:left="284"/>
                        <w:rPr>
                          <w:rFonts w:ascii="Museo" w:hAnsi="Museo"/>
                          <w:b/>
                          <w:bCs/>
                          <w:color w:val="2E5B6E"/>
                          <w:szCs w:val="10"/>
                        </w:rPr>
                      </w:pPr>
                      <w:r>
                        <w:rPr>
                          <w:rFonts w:ascii="Museo" w:hAnsi="Museo"/>
                          <w:b/>
                          <w:bCs/>
                          <w:color w:val="2E5B6E"/>
                          <w:szCs w:val="10"/>
                        </w:rPr>
                        <w:br/>
                      </w:r>
                    </w:p>
                    <w:p w14:paraId="07DC5FB9" w14:textId="77777777" w:rsidR="00DF3AA8" w:rsidRPr="005643EE" w:rsidRDefault="00DF3AA8" w:rsidP="005643EE">
                      <w:pPr>
                        <w:spacing w:after="0"/>
                        <w:ind w:left="284"/>
                        <w:rPr>
                          <w:rFonts w:ascii="Museo" w:hAnsi="Museo"/>
                          <w:b/>
                          <w:bCs/>
                          <w:color w:val="2E5B6E"/>
                          <w:sz w:val="28"/>
                          <w:szCs w:val="18"/>
                        </w:rPr>
                      </w:pPr>
                      <w:r w:rsidRPr="005643EE">
                        <w:rPr>
                          <w:rFonts w:ascii="Museo" w:hAnsi="Museo"/>
                          <w:b/>
                          <w:bCs/>
                          <w:color w:val="2E5B6E"/>
                          <w:sz w:val="28"/>
                          <w:szCs w:val="18"/>
                        </w:rPr>
                        <w:t>Mo</w:t>
                      </w:r>
                      <w:r w:rsidR="000367D9" w:rsidRPr="005643EE">
                        <w:rPr>
                          <w:rFonts w:ascii="Museo" w:hAnsi="Museo"/>
                          <w:b/>
                          <w:bCs/>
                          <w:color w:val="2E5B6E"/>
                          <w:sz w:val="28"/>
                          <w:szCs w:val="18"/>
                        </w:rPr>
                        <w:t>deration</w:t>
                      </w:r>
                      <w:r w:rsidR="005B14BE" w:rsidRPr="005643EE">
                        <w:rPr>
                          <w:rFonts w:ascii="Museo" w:hAnsi="Museo"/>
                          <w:b/>
                          <w:bCs/>
                          <w:color w:val="2E5B6E"/>
                          <w:sz w:val="28"/>
                          <w:szCs w:val="18"/>
                        </w:rPr>
                        <w:t xml:space="preserve"> Record</w:t>
                      </w:r>
                    </w:p>
                    <w:p w14:paraId="2C50F0BC" w14:textId="77777777" w:rsidR="00722D47" w:rsidRPr="005643EE" w:rsidRDefault="00722D47" w:rsidP="00DF3AA8">
                      <w:pPr>
                        <w:ind w:left="284"/>
                        <w:rPr>
                          <w:rFonts w:ascii="Museo" w:hAnsi="Museo"/>
                          <w:b/>
                          <w:bCs/>
                          <w:color w:val="6FBF9A"/>
                          <w:sz w:val="32"/>
                          <w:szCs w:val="2"/>
                        </w:rPr>
                      </w:pPr>
                      <w:r>
                        <w:rPr>
                          <w:rFonts w:ascii="Museo" w:hAnsi="Museo"/>
                          <w:b/>
                          <w:color w:val="6FBF9A"/>
                          <w:sz w:val="32"/>
                        </w:rPr>
                        <w:t>Year 2, Branch 3 - Galilee to Jerusalem</w:t>
                      </w:r>
                    </w:p>
                    <w:p w14:paraId="38301C70" w14:textId="77777777" w:rsidR="005643EE" w:rsidRDefault="005643EE" w:rsidP="005643EE">
                      <w:pPr>
                        <w:spacing w:before="240"/>
                        <w:ind w:left="284"/>
                        <w:rPr>
                          <w:b/>
                          <w:bCs/>
                          <w:sz w:val="22"/>
                          <w:szCs w:val="22"/>
                        </w:rPr>
                      </w:pPr>
                      <w:r w:rsidRPr="005643EE">
                        <w:rPr>
                          <w:b/>
                          <w:bCs/>
                          <w:sz w:val="22"/>
                          <w:szCs w:val="22"/>
                        </w:rPr>
                        <w:t>School</w:t>
                      </w:r>
                      <w:r>
                        <w:rPr>
                          <w:b/>
                          <w:bCs/>
                          <w:sz w:val="22"/>
                          <w:szCs w:val="22"/>
                        </w:rPr>
                        <w:t xml:space="preserve"> (including location)</w:t>
                      </w:r>
                      <w:r w:rsidRPr="005643EE">
                        <w:rPr>
                          <w:b/>
                          <w:bCs/>
                          <w:sz w:val="22"/>
                          <w:szCs w:val="22"/>
                        </w:rPr>
                        <w:t>:</w:t>
                      </w:r>
                      <w:r>
                        <w:rPr>
                          <w:b/>
                          <w:bCs/>
                          <w:sz w:val="22"/>
                          <w:szCs w:val="22"/>
                        </w:rPr>
                        <w:tab/>
                        <w:t>____________________________________</w:t>
                      </w:r>
                    </w:p>
                    <w:p w14:paraId="28BFBABF" w14:textId="77777777" w:rsidR="005643EE" w:rsidRDefault="005643EE" w:rsidP="005643EE">
                      <w:pPr>
                        <w:ind w:left="284"/>
                        <w:rPr>
                          <w:b/>
                          <w:bCs/>
                          <w:sz w:val="22"/>
                          <w:szCs w:val="22"/>
                        </w:rPr>
                      </w:pPr>
                      <w:r w:rsidRPr="005643EE">
                        <w:rPr>
                          <w:b/>
                          <w:bCs/>
                          <w:sz w:val="22"/>
                          <w:szCs w:val="22"/>
                        </w:rPr>
                        <w:t>Pupil’s Full Name:</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5E6C04DB" w14:textId="77777777" w:rsidR="005643EE" w:rsidRDefault="005643EE" w:rsidP="005643EE">
                      <w:pPr>
                        <w:ind w:left="284"/>
                        <w:rPr>
                          <w:b/>
                          <w:bCs/>
                          <w:sz w:val="22"/>
                          <w:szCs w:val="22"/>
                        </w:rPr>
                      </w:pPr>
                      <w:r w:rsidRPr="005643EE">
                        <w:rPr>
                          <w:b/>
                          <w:bCs/>
                          <w:sz w:val="22"/>
                          <w:szCs w:val="22"/>
                        </w:rPr>
                        <w:t>Pupil</w:t>
                      </w:r>
                      <w:r w:rsidR="00E906DE">
                        <w:rPr>
                          <w:b/>
                          <w:bCs/>
                          <w:sz w:val="22"/>
                          <w:szCs w:val="22"/>
                        </w:rPr>
                        <w:t>’</w:t>
                      </w:r>
                      <w:r w:rsidRPr="005643EE">
                        <w:rPr>
                          <w:b/>
                          <w:bCs/>
                          <w:sz w:val="22"/>
                          <w:szCs w:val="22"/>
                        </w:rPr>
                        <w:t>s Class:</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71032CBB" w14:textId="77777777" w:rsidR="005643EE" w:rsidRDefault="00820699" w:rsidP="005643EE">
                      <w:pPr>
                        <w:ind w:left="284"/>
                        <w:rPr>
                          <w:b/>
                          <w:bCs/>
                          <w:sz w:val="22"/>
                          <w:szCs w:val="22"/>
                        </w:rPr>
                      </w:pPr>
                      <w:r>
                        <w:rPr>
                          <w:b/>
                          <w:bCs/>
                          <w:sz w:val="22"/>
                          <w:szCs w:val="22"/>
                        </w:rPr>
                        <w:t>Name of Subject Leader</w:t>
                      </w:r>
                      <w:r w:rsidR="005643EE" w:rsidRPr="005643EE">
                        <w:rPr>
                          <w:b/>
                          <w:bCs/>
                          <w:sz w:val="22"/>
                          <w:szCs w:val="22"/>
                        </w:rPr>
                        <w:t>:</w:t>
                      </w:r>
                      <w:r w:rsidR="005643EE">
                        <w:rPr>
                          <w:b/>
                          <w:bCs/>
                          <w:sz w:val="22"/>
                          <w:szCs w:val="22"/>
                        </w:rPr>
                        <w:tab/>
                      </w:r>
                      <w:r>
                        <w:rPr>
                          <w:b/>
                          <w:bCs/>
                          <w:sz w:val="22"/>
                          <w:szCs w:val="22"/>
                        </w:rPr>
                        <w:tab/>
                      </w:r>
                      <w:r w:rsidR="005643EE">
                        <w:rPr>
                          <w:b/>
                          <w:bCs/>
                          <w:sz w:val="22"/>
                          <w:szCs w:val="22"/>
                        </w:rPr>
                        <w:t>____________________________________</w:t>
                      </w:r>
                    </w:p>
                    <w:p w14:paraId="21D806B5" w14:textId="77777777" w:rsidR="00820699" w:rsidRDefault="00820699" w:rsidP="00820699">
                      <w:pPr>
                        <w:ind w:left="284"/>
                        <w:rPr>
                          <w:b/>
                          <w:bCs/>
                          <w:sz w:val="22"/>
                          <w:szCs w:val="22"/>
                        </w:rPr>
                      </w:pPr>
                      <w:r>
                        <w:rPr>
                          <w:b/>
                          <w:bCs/>
                          <w:sz w:val="22"/>
                          <w:szCs w:val="22"/>
                        </w:rPr>
                        <w:t>Schools in Moderation Group:</w:t>
                      </w:r>
                      <w:r>
                        <w:rPr>
                          <w:b/>
                          <w:bCs/>
                          <w:sz w:val="22"/>
                          <w:szCs w:val="22"/>
                        </w:rPr>
                        <w:tab/>
                        <w:t>____________________________________</w:t>
                      </w:r>
                    </w:p>
                    <w:p w14:paraId="7786227F" w14:textId="77777777" w:rsidR="00820699" w:rsidRDefault="00820699" w:rsidP="00820699">
                      <w:pPr>
                        <w:ind w:left="284"/>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t>____________________________________</w:t>
                      </w:r>
                    </w:p>
                    <w:p w14:paraId="6FE64CAF" w14:textId="77777777" w:rsidR="005643EE" w:rsidRDefault="005643EE" w:rsidP="005643EE">
                      <w:pPr>
                        <w:ind w:left="284"/>
                        <w:rPr>
                          <w:b/>
                          <w:bCs/>
                          <w:sz w:val="22"/>
                          <w:szCs w:val="22"/>
                        </w:rPr>
                      </w:pPr>
                      <w:r w:rsidRPr="005643EE">
                        <w:rPr>
                          <w:b/>
                          <w:bCs/>
                          <w:sz w:val="22"/>
                          <w:szCs w:val="22"/>
                        </w:rPr>
                        <w:t xml:space="preserve">Original Assessment:  </w:t>
                      </w:r>
                      <w:r w:rsidRPr="005643EE">
                        <w:rPr>
                          <w:sz w:val="22"/>
                          <w:szCs w:val="22"/>
                        </w:rPr>
                        <w:t>Meeting / Not Meeting</w:t>
                      </w:r>
                    </w:p>
                    <w:p w14:paraId="7118BACD" w14:textId="77777777" w:rsidR="005643EE" w:rsidRDefault="005643EE" w:rsidP="005643EE">
                      <w:pPr>
                        <w:ind w:left="284"/>
                        <w:rPr>
                          <w:b/>
                          <w:bCs/>
                          <w:sz w:val="22"/>
                          <w:szCs w:val="22"/>
                        </w:rPr>
                      </w:pPr>
                      <w:r w:rsidRPr="005643EE">
                        <w:rPr>
                          <w:b/>
                          <w:bCs/>
                          <w:sz w:val="22"/>
                          <w:szCs w:val="22"/>
                        </w:rPr>
                        <w:t xml:space="preserve">Moderated Assessment: </w:t>
                      </w:r>
                      <w:r w:rsidRPr="005643EE">
                        <w:rPr>
                          <w:sz w:val="22"/>
                          <w:szCs w:val="22"/>
                        </w:rPr>
                        <w:t>Meeting / Not Meeting</w:t>
                      </w:r>
                    </w:p>
                    <w:p w14:paraId="5CC33398" w14:textId="77777777" w:rsidR="005643EE" w:rsidRDefault="00820699" w:rsidP="005643EE">
                      <w:pPr>
                        <w:ind w:left="284"/>
                        <w:rPr>
                          <w:b/>
                          <w:bCs/>
                          <w:sz w:val="22"/>
                          <w:szCs w:val="22"/>
                        </w:rPr>
                      </w:pPr>
                      <w:r>
                        <w:rPr>
                          <w:b/>
                          <w:bCs/>
                          <w:sz w:val="22"/>
                          <w:szCs w:val="22"/>
                        </w:rPr>
                        <w:t xml:space="preserve">Diocesan </w:t>
                      </w:r>
                      <w:r w:rsidR="005643EE" w:rsidRPr="005643EE">
                        <w:rPr>
                          <w:b/>
                          <w:bCs/>
                          <w:sz w:val="22"/>
                          <w:szCs w:val="22"/>
                        </w:rPr>
                        <w:t xml:space="preserve">Moderator: </w:t>
                      </w:r>
                      <w:r w:rsidR="005643EE">
                        <w:rPr>
                          <w:b/>
                          <w:bCs/>
                          <w:sz w:val="22"/>
                          <w:szCs w:val="22"/>
                        </w:rPr>
                        <w:tab/>
                      </w:r>
                      <w:r w:rsidR="005643EE">
                        <w:rPr>
                          <w:b/>
                          <w:bCs/>
                          <w:sz w:val="22"/>
                          <w:szCs w:val="22"/>
                        </w:rPr>
                        <w:tab/>
                        <w:t>____________________________________</w:t>
                      </w:r>
                    </w:p>
                    <w:p w14:paraId="479F486D" w14:textId="77777777" w:rsidR="005643EE" w:rsidRDefault="005643EE" w:rsidP="005643EE">
                      <w:pPr>
                        <w:ind w:left="284"/>
                        <w:rPr>
                          <w:b/>
                          <w:bCs/>
                          <w:sz w:val="22"/>
                          <w:szCs w:val="22"/>
                        </w:rPr>
                      </w:pPr>
                      <w:r w:rsidRPr="005643EE">
                        <w:rPr>
                          <w:b/>
                          <w:bCs/>
                          <w:sz w:val="22"/>
                          <w:szCs w:val="22"/>
                        </w:rPr>
                        <w:t xml:space="preserve">Date: </w:t>
                      </w:r>
                      <w:r>
                        <w:rPr>
                          <w:b/>
                          <w:bCs/>
                          <w:sz w:val="22"/>
                          <w:szCs w:val="22"/>
                        </w:rPr>
                        <w:tab/>
                      </w:r>
                      <w:r>
                        <w:rPr>
                          <w:b/>
                          <w:bCs/>
                          <w:sz w:val="22"/>
                          <w:szCs w:val="22"/>
                        </w:rPr>
                        <w:tab/>
                      </w:r>
                      <w:r>
                        <w:rPr>
                          <w:b/>
                          <w:bCs/>
                          <w:sz w:val="22"/>
                          <w:szCs w:val="22"/>
                        </w:rPr>
                        <w:tab/>
                      </w:r>
                      <w:r>
                        <w:rPr>
                          <w:b/>
                          <w:bCs/>
                          <w:sz w:val="22"/>
                          <w:szCs w:val="22"/>
                        </w:rPr>
                        <w:tab/>
                        <w:t>____________________________________</w:t>
                      </w:r>
                    </w:p>
                    <w:p w14:paraId="44AA6141" w14:textId="77777777" w:rsidR="005643EE" w:rsidRPr="005643EE" w:rsidRDefault="005643EE" w:rsidP="005643EE">
                      <w:pPr>
                        <w:ind w:left="284"/>
                        <w:rPr>
                          <w:b/>
                          <w:bCs/>
                          <w:szCs w:val="18"/>
                        </w:rPr>
                      </w:pPr>
                    </w:p>
                    <w:p w14:paraId="5761C46B" w14:textId="77777777" w:rsidR="005643EE" w:rsidRPr="005643EE" w:rsidRDefault="005643EE" w:rsidP="005643EE">
                      <w:pPr>
                        <w:ind w:left="284"/>
                        <w:rPr>
                          <w:b/>
                          <w:bCs/>
                          <w:szCs w:val="18"/>
                        </w:rPr>
                      </w:pPr>
                    </w:p>
                    <w:p w14:paraId="5CB9137D" w14:textId="77777777" w:rsidR="005643EE" w:rsidRPr="000367D9" w:rsidRDefault="005643EE" w:rsidP="00DF3AA8">
                      <w:pPr>
                        <w:ind w:left="284"/>
                        <w:rPr>
                          <w:rFonts w:ascii="Museo" w:hAnsi="Museo"/>
                          <w:b/>
                          <w:bCs/>
                          <w:color w:val="6FBF9A"/>
                          <w:sz w:val="54"/>
                        </w:rPr>
                      </w:pPr>
                    </w:p>
                  </w:txbxContent>
                </v:textbox>
                <w10:wrap anchorx="margin"/>
              </v:shape>
            </w:pict>
          </mc:Fallback>
        </mc:AlternateContent>
      </w:r>
    </w:p>
    <w:p w14:paraId="255D2BF5" w14:textId="77777777" w:rsidR="00417153" w:rsidRDefault="00417153" w:rsidP="00917BD8">
      <w:pPr>
        <w:spacing w:line="360" w:lineRule="auto"/>
        <w:rPr>
          <w:szCs w:val="18"/>
        </w:rPr>
      </w:pPr>
    </w:p>
    <w:p w14:paraId="026C23DC" w14:textId="77777777" w:rsidR="00417153" w:rsidRDefault="00417153" w:rsidP="00917BD8">
      <w:pPr>
        <w:spacing w:line="360" w:lineRule="auto"/>
        <w:rPr>
          <w:szCs w:val="18"/>
        </w:rPr>
      </w:pPr>
    </w:p>
    <w:p w14:paraId="09A857D6" w14:textId="77777777" w:rsidR="00417153" w:rsidRDefault="00417153" w:rsidP="00917BD8">
      <w:pPr>
        <w:spacing w:line="360" w:lineRule="auto"/>
        <w:rPr>
          <w:szCs w:val="18"/>
        </w:rPr>
      </w:pPr>
    </w:p>
    <w:p w14:paraId="1A3E66F7" w14:textId="77777777" w:rsidR="00417153" w:rsidRDefault="00417153" w:rsidP="00917BD8">
      <w:pPr>
        <w:spacing w:line="360" w:lineRule="auto"/>
        <w:rPr>
          <w:szCs w:val="18"/>
        </w:rPr>
      </w:pPr>
    </w:p>
    <w:p w14:paraId="6700E15E" w14:textId="77777777" w:rsidR="00417153" w:rsidRDefault="00417153" w:rsidP="00917BD8">
      <w:pPr>
        <w:spacing w:line="360" w:lineRule="auto"/>
        <w:rPr>
          <w:szCs w:val="18"/>
        </w:rPr>
      </w:pPr>
    </w:p>
    <w:p w14:paraId="27D2C754" w14:textId="77777777" w:rsidR="00417153" w:rsidRDefault="00417153" w:rsidP="00917BD8">
      <w:pPr>
        <w:spacing w:line="360" w:lineRule="auto"/>
        <w:rPr>
          <w:szCs w:val="18"/>
        </w:rPr>
      </w:pPr>
    </w:p>
    <w:p w14:paraId="5C359A29" w14:textId="77777777" w:rsidR="00417153" w:rsidRDefault="00417153" w:rsidP="00917BD8">
      <w:pPr>
        <w:spacing w:line="360" w:lineRule="auto"/>
        <w:rPr>
          <w:szCs w:val="18"/>
        </w:rPr>
      </w:pPr>
    </w:p>
    <w:p w14:paraId="0F67FD06" w14:textId="77777777" w:rsidR="00417153" w:rsidRDefault="00417153" w:rsidP="00917BD8">
      <w:pPr>
        <w:spacing w:line="360" w:lineRule="auto"/>
        <w:rPr>
          <w:szCs w:val="18"/>
        </w:rPr>
      </w:pPr>
    </w:p>
    <w:p w14:paraId="236298C3" w14:textId="77777777" w:rsidR="00417153" w:rsidRDefault="00417153" w:rsidP="00917BD8">
      <w:pPr>
        <w:spacing w:line="360" w:lineRule="auto"/>
        <w:rPr>
          <w:szCs w:val="18"/>
        </w:rPr>
      </w:pPr>
    </w:p>
    <w:p w14:paraId="188B328E" w14:textId="77777777" w:rsidR="00417153" w:rsidRDefault="00417153" w:rsidP="00917BD8">
      <w:pPr>
        <w:spacing w:line="360" w:lineRule="auto"/>
        <w:rPr>
          <w:szCs w:val="18"/>
        </w:rPr>
      </w:pPr>
    </w:p>
    <w:p w14:paraId="2F1F3087" w14:textId="77777777" w:rsidR="00DF3AA8" w:rsidRDefault="00DF3AA8" w:rsidP="00917BD8">
      <w:pPr>
        <w:spacing w:line="360" w:lineRule="auto"/>
        <w:rPr>
          <w:szCs w:val="18"/>
        </w:rPr>
      </w:pPr>
    </w:p>
    <w:p w14:paraId="5A9574B2" w14:textId="77777777" w:rsidR="00B97B59" w:rsidRDefault="00B97B59">
      <w:pPr>
        <w:rPr>
          <w:szCs w:val="18"/>
        </w:rPr>
      </w:pPr>
      <w:r>
        <w:rPr>
          <w:szCs w:val="18"/>
        </w:rPr>
        <w:br w:type="page"/>
      </w:r>
    </w:p>
    <w:p w14:paraId="32AABFB5" w14:textId="77777777" w:rsidR="0057127E" w:rsidRDefault="00652A98">
      <w:pPr>
        <w:pStyle w:val="Heading3"/>
      </w:pPr>
      <w:bookmarkStart w:id="0" w:name="Xb1cf39fb13f9c2ccee553fddef7aaf797286740"/>
      <w:r>
        <w:lastRenderedPageBreak/>
        <w:t>U2.3.1 - Retell, in any form, the story of John the Baptist and the baptism of Jesus.</w:t>
      </w:r>
    </w:p>
    <w:p w14:paraId="5B8963EF" w14:textId="77777777" w:rsidR="0057127E" w:rsidRDefault="00652A98">
      <w:pPr>
        <w:pStyle w:val="Heading4"/>
      </w:pPr>
      <w:bookmarkStart w:id="1" w:name="X0f27c1a5ff66316c8d237d14412bf05c679b3cd"/>
      <w:r>
        <w:rPr>
          <w:u w:val="single"/>
        </w:rPr>
        <w:t>Knowledge Lens: Hear</w:t>
      </w:r>
      <w:r>
        <w:t xml:space="preserve"> / </w:t>
      </w:r>
      <w:r>
        <w:rPr>
          <w:u w:val="single"/>
        </w:rPr>
        <w:t>Subject Area: The Good News of Redemption</w:t>
      </w:r>
    </w:p>
    <w:bookmarkEnd w:id="1"/>
    <w:p w14:paraId="40CBB838" w14:textId="77777777" w:rsidR="0057127E" w:rsidRDefault="00652A98">
      <w:pPr>
        <w:pStyle w:val="Heading4"/>
      </w:pPr>
      <w:r>
        <w:t>1. Skills and Content</w:t>
      </w:r>
    </w:p>
    <w:tbl>
      <w:tblPr>
        <w:tblW w:w="0" w:type="auto"/>
        <w:tblLook w:val="0020" w:firstRow="1" w:lastRow="0" w:firstColumn="0" w:lastColumn="0" w:noHBand="0" w:noVBand="0"/>
      </w:tblPr>
      <w:tblGrid>
        <w:gridCol w:w="351"/>
        <w:gridCol w:w="10115"/>
      </w:tblGrid>
      <w:tr w:rsidR="0057127E" w14:paraId="484C80F4" w14:textId="77777777">
        <w:trPr>
          <w:tblHeader/>
        </w:trPr>
        <w:tc>
          <w:tcPr>
            <w:tcW w:w="0" w:type="auto"/>
          </w:tcPr>
          <w:p w14:paraId="62670180" w14:textId="77777777" w:rsidR="0057127E" w:rsidRDefault="00652A98">
            <w:r>
              <w:t>☐</w:t>
            </w:r>
          </w:p>
        </w:tc>
        <w:tc>
          <w:tcPr>
            <w:tcW w:w="0" w:type="auto"/>
          </w:tcPr>
          <w:p w14:paraId="24B17E71" w14:textId="77777777" w:rsidR="0057127E" w:rsidRDefault="00652A98">
            <w:r>
              <w:rPr>
                <w:b/>
                <w:bCs/>
              </w:rPr>
              <w:t>The Pupil shows the appropriate knowledge and skills for this outcome</w:t>
            </w:r>
          </w:p>
        </w:tc>
      </w:tr>
      <w:tr w:rsidR="0057127E" w14:paraId="1FC7E057" w14:textId="77777777">
        <w:tc>
          <w:tcPr>
            <w:tcW w:w="0" w:type="auto"/>
          </w:tcPr>
          <w:p w14:paraId="39FBEA8E" w14:textId="77777777" w:rsidR="0057127E" w:rsidRDefault="0057127E"/>
        </w:tc>
        <w:tc>
          <w:tcPr>
            <w:tcW w:w="0" w:type="auto"/>
          </w:tcPr>
          <w:p w14:paraId="1062223B" w14:textId="77777777" w:rsidR="0057127E" w:rsidRDefault="00652A98">
            <w:r>
              <w:rPr>
                <w:b/>
                <w:bCs/>
              </w:rPr>
              <w:t>What is this really about?</w:t>
            </w:r>
            <w:r>
              <w:t xml:space="preserve"> This outcome helps pupils hear how the Gospel reveals Jesus as God’s Son at the beginning of his saving mission.</w:t>
            </w:r>
          </w:p>
        </w:tc>
      </w:tr>
      <w:tr w:rsidR="0057127E" w14:paraId="6EC69FC8" w14:textId="77777777">
        <w:tc>
          <w:tcPr>
            <w:tcW w:w="0" w:type="auto"/>
          </w:tcPr>
          <w:p w14:paraId="51F63834" w14:textId="77777777" w:rsidR="0057127E" w:rsidRDefault="0057127E"/>
        </w:tc>
        <w:tc>
          <w:tcPr>
            <w:tcW w:w="0" w:type="auto"/>
          </w:tcPr>
          <w:p w14:paraId="6DD7117B" w14:textId="77777777" w:rsidR="0057127E" w:rsidRDefault="00652A98">
            <w:r>
              <w:rPr>
                <w:b/>
                <w:bCs/>
              </w:rPr>
              <w:t>Driver Word/s:</w:t>
            </w:r>
            <w:r>
              <w:t xml:space="preserve"> Retell, in any form</w:t>
            </w:r>
            <w:r>
              <w:br/>
            </w:r>
            <w:r>
              <w:rPr>
                <w:b/>
                <w:bCs/>
              </w:rPr>
              <w:t>Driver Meaning at this Age-Phase:</w:t>
            </w:r>
            <w:r>
              <w:t xml:space="preserve"> </w:t>
            </w:r>
            <w:r>
              <w:t>At Ages 5–7, this means recounting a narrative faithfully, retaining its main events and their relationships through speech, pictures, drama or writing. Pupils begin to recognise literary forms; simple connections between sources and beliefs support understanding without requiring a separate theological explanation or additional assessment.</w:t>
            </w:r>
          </w:p>
        </w:tc>
      </w:tr>
    </w:tbl>
    <w:p w14:paraId="54EC9E7C" w14:textId="77777777" w:rsidR="0057127E" w:rsidRDefault="00652A98">
      <w:pPr>
        <w:pStyle w:val="Heading4"/>
      </w:pPr>
      <w:r>
        <w:t>2. Misconceptions</w:t>
      </w:r>
    </w:p>
    <w:tbl>
      <w:tblPr>
        <w:tblW w:w="0" w:type="auto"/>
        <w:tblLook w:val="0020" w:firstRow="1" w:lastRow="0" w:firstColumn="0" w:lastColumn="0" w:noHBand="0" w:noVBand="0"/>
      </w:tblPr>
      <w:tblGrid>
        <w:gridCol w:w="351"/>
        <w:gridCol w:w="5238"/>
      </w:tblGrid>
      <w:tr w:rsidR="0057127E" w14:paraId="7950614D" w14:textId="77777777">
        <w:trPr>
          <w:tblHeader/>
        </w:trPr>
        <w:tc>
          <w:tcPr>
            <w:tcW w:w="0" w:type="auto"/>
          </w:tcPr>
          <w:p w14:paraId="1488EB5E" w14:textId="77777777" w:rsidR="0057127E" w:rsidRDefault="00652A98">
            <w:r>
              <w:t>☐</w:t>
            </w:r>
          </w:p>
        </w:tc>
        <w:tc>
          <w:tcPr>
            <w:tcW w:w="0" w:type="auto"/>
          </w:tcPr>
          <w:p w14:paraId="63BA3356" w14:textId="77777777" w:rsidR="0057127E" w:rsidRDefault="00652A98">
            <w:r>
              <w:rPr>
                <w:b/>
                <w:bCs/>
              </w:rPr>
              <w:t>No significant misconceptions are present in the pupil's work.</w:t>
            </w:r>
          </w:p>
        </w:tc>
      </w:tr>
    </w:tbl>
    <w:p w14:paraId="1BB1B8DE" w14:textId="77777777" w:rsidR="0057127E" w:rsidRDefault="00652A98">
      <w:pPr>
        <w:pStyle w:val="Heading4"/>
      </w:pPr>
      <w:r>
        <w:t>Examples</w:t>
      </w:r>
    </w:p>
    <w:tbl>
      <w:tblPr>
        <w:tblW w:w="0" w:type="auto"/>
        <w:tblLook w:val="0020" w:firstRow="1" w:lastRow="0" w:firstColumn="0" w:lastColumn="0" w:noHBand="0" w:noVBand="0"/>
      </w:tblPr>
      <w:tblGrid>
        <w:gridCol w:w="6208"/>
        <w:gridCol w:w="4258"/>
      </w:tblGrid>
      <w:tr w:rsidR="0057127E" w14:paraId="146870C1" w14:textId="77777777">
        <w:trPr>
          <w:tblHeader/>
        </w:trPr>
        <w:tc>
          <w:tcPr>
            <w:tcW w:w="0" w:type="auto"/>
          </w:tcPr>
          <w:p w14:paraId="0C0DD3B9" w14:textId="77777777" w:rsidR="0057127E" w:rsidRDefault="00652A98">
            <w:r>
              <w:rPr>
                <w:b/>
                <w:bCs/>
              </w:rPr>
              <w:t>Examples of 'Meeting'</w:t>
            </w:r>
          </w:p>
        </w:tc>
        <w:tc>
          <w:tcPr>
            <w:tcW w:w="0" w:type="auto"/>
          </w:tcPr>
          <w:p w14:paraId="09802718" w14:textId="77777777" w:rsidR="0057127E" w:rsidRDefault="00652A98">
            <w:r>
              <w:rPr>
                <w:b/>
                <w:bCs/>
              </w:rPr>
              <w:t>Examples of 'Not Meeting'</w:t>
            </w:r>
          </w:p>
        </w:tc>
      </w:tr>
      <w:tr w:rsidR="0057127E" w14:paraId="53E9AE23" w14:textId="77777777">
        <w:tc>
          <w:tcPr>
            <w:tcW w:w="0" w:type="auto"/>
          </w:tcPr>
          <w:p w14:paraId="05BA55F6" w14:textId="77777777" w:rsidR="0057127E" w:rsidRDefault="00652A98">
            <w:r>
              <w:t>- A connected retelling broadly follows the Gospel account taught: John prepares people for Jesus; Jesus comes to John and is baptised; the Holy Spirit descends like a dove; the Father identifies Jesus as his beloved Son. Details such as the heavens opening follow the source used.</w:t>
            </w:r>
            <w:r>
              <w:br/>
              <w:t>- Speech, pictures, captions or actions make clear that John baptises Jesus. The Father’s words concern Jesus, and the dove is associated with the Holy Spirit.</w:t>
            </w:r>
            <w:r>
              <w:br/>
            </w:r>
            <w:r>
              <w:t>- Pupils communicate the meaning of the Father’s words in simple language. Exact quotation and a separate theological explanation are unnecessary.</w:t>
            </w:r>
            <w:r>
              <w:br/>
              <w:t xml:space="preserve">- Key vocabulary includes </w:t>
            </w:r>
            <w:r>
              <w:rPr>
                <w:b/>
                <w:bCs/>
              </w:rPr>
              <w:t>John the Baptist</w:t>
            </w:r>
            <w:r>
              <w:t xml:space="preserve">, </w:t>
            </w:r>
            <w:r>
              <w:rPr>
                <w:b/>
                <w:bCs/>
              </w:rPr>
              <w:t>Jesus</w:t>
            </w:r>
            <w:r>
              <w:t xml:space="preserve">, </w:t>
            </w:r>
            <w:r>
              <w:rPr>
                <w:b/>
                <w:bCs/>
              </w:rPr>
              <w:t>baptism/baptised</w:t>
            </w:r>
            <w:r>
              <w:t xml:space="preserve">, </w:t>
            </w:r>
            <w:r>
              <w:rPr>
                <w:b/>
                <w:bCs/>
              </w:rPr>
              <w:t>Holy Spirit</w:t>
            </w:r>
            <w:r>
              <w:t xml:space="preserve">, </w:t>
            </w:r>
            <w:r>
              <w:rPr>
                <w:b/>
                <w:bCs/>
              </w:rPr>
              <w:t>Father</w:t>
            </w:r>
            <w:r>
              <w:t xml:space="preserve"> and </w:t>
            </w:r>
            <w:r>
              <w:rPr>
                <w:b/>
                <w:bCs/>
              </w:rPr>
              <w:t>Son</w:t>
            </w:r>
            <w:r>
              <w:t xml:space="preserve">, used meaningfully within the retelling. Teacher-facing terms such as </w:t>
            </w:r>
            <w:r>
              <w:rPr>
                <w:i/>
                <w:iCs/>
              </w:rPr>
              <w:t>inauguration</w:t>
            </w:r>
            <w:r>
              <w:t xml:space="preserve">, </w:t>
            </w:r>
            <w:r>
              <w:rPr>
                <w:i/>
                <w:iCs/>
              </w:rPr>
              <w:t>redemption</w:t>
            </w:r>
            <w:r>
              <w:t xml:space="preserve"> and </w:t>
            </w:r>
            <w:r>
              <w:rPr>
                <w:i/>
                <w:iCs/>
              </w:rPr>
              <w:t>Trinitarian revelation</w:t>
            </w:r>
            <w:r>
              <w:t xml:space="preserve"> are not required pupil vocabulary.</w:t>
            </w:r>
          </w:p>
        </w:tc>
        <w:tc>
          <w:tcPr>
            <w:tcW w:w="0" w:type="auto"/>
          </w:tcPr>
          <w:p w14:paraId="58807A89" w14:textId="77777777" w:rsidR="0057127E" w:rsidRDefault="00652A98">
            <w:r>
              <w:t>- Naming John, Jesus, water and a dove without communicating what happened.</w:t>
            </w:r>
            <w:r>
              <w:br/>
            </w:r>
            <w:r>
              <w:t>- Copying captions or arranging adult-sequenced pictures without showing understanding through narration or another accessible form.</w:t>
            </w:r>
            <w:r>
              <w:br/>
              <w:t>- A retelling that says Jesus needed forgiveness for wrongdoing, became God’s Son at his baptism, or was visited only by an ordinary bird. These misconceptions need clarification.</w:t>
            </w:r>
            <w:r>
              <w:br/>
              <w:t>- Describing a present-day baptism or expressing enjoyment of the story without retelling this Gospel event.</w:t>
            </w:r>
          </w:p>
        </w:tc>
      </w:tr>
    </w:tbl>
    <w:p w14:paraId="46CA62C9" w14:textId="77777777" w:rsidR="0057127E" w:rsidRDefault="00652A98">
      <w:r>
        <w:pict w14:anchorId="3D8AFF31">
          <v:rect id="_x0000_i1025" style="width:0;height:1.5pt" o:hralign="center" o:hrstd="t" o:hr="t"/>
        </w:pict>
      </w:r>
    </w:p>
    <w:p w14:paraId="5D3C8C57" w14:textId="77777777" w:rsidR="0057127E" w:rsidRDefault="00652A98">
      <w:pPr>
        <w:pStyle w:val="Heading4"/>
      </w:pPr>
      <w:r>
        <w:t>Factors Affecting Judgement</w:t>
      </w:r>
    </w:p>
    <w:p w14:paraId="76E0BED8" w14:textId="77777777" w:rsidR="0057127E" w:rsidRDefault="00652A98">
      <w:r>
        <w:t>Use professional judgement to decide whether any of the following factors make it hard to tell if the evidence is valid.</w:t>
      </w:r>
    </w:p>
    <w:p w14:paraId="27064B1F" w14:textId="77777777" w:rsidR="0057127E" w:rsidRDefault="00652A98">
      <w:pPr>
        <w:pStyle w:val="Heading4"/>
      </w:pPr>
      <w:r>
        <w:t>3. Salience</w:t>
      </w:r>
    </w:p>
    <w:tbl>
      <w:tblPr>
        <w:tblW w:w="0" w:type="auto"/>
        <w:tblLook w:val="0020" w:firstRow="1" w:lastRow="0" w:firstColumn="0" w:lastColumn="0" w:noHBand="0" w:noVBand="0"/>
      </w:tblPr>
      <w:tblGrid>
        <w:gridCol w:w="351"/>
        <w:gridCol w:w="10115"/>
      </w:tblGrid>
      <w:tr w:rsidR="0057127E" w14:paraId="199D919A" w14:textId="77777777">
        <w:trPr>
          <w:tblHeader/>
        </w:trPr>
        <w:tc>
          <w:tcPr>
            <w:tcW w:w="0" w:type="auto"/>
          </w:tcPr>
          <w:p w14:paraId="377CB868" w14:textId="77777777" w:rsidR="0057127E" w:rsidRDefault="00652A98">
            <w:r>
              <w:t>☐</w:t>
            </w:r>
          </w:p>
        </w:tc>
        <w:tc>
          <w:tcPr>
            <w:tcW w:w="0" w:type="auto"/>
          </w:tcPr>
          <w:p w14:paraId="46BB46F2" w14:textId="77777777" w:rsidR="0057127E" w:rsidRDefault="00652A98">
            <w:r>
              <w:rPr>
                <w:b/>
                <w:bCs/>
              </w:rPr>
              <w:t>Skills or content are not displaced by irrelevant, excessive, or misdirected material or tasks.</w:t>
            </w:r>
          </w:p>
        </w:tc>
      </w:tr>
      <w:tr w:rsidR="0057127E" w14:paraId="28C32E30" w14:textId="77777777">
        <w:tc>
          <w:tcPr>
            <w:tcW w:w="0" w:type="auto"/>
          </w:tcPr>
          <w:p w14:paraId="4CE772B2" w14:textId="77777777" w:rsidR="0057127E" w:rsidRDefault="0057127E"/>
        </w:tc>
        <w:tc>
          <w:tcPr>
            <w:tcW w:w="0" w:type="auto"/>
          </w:tcPr>
          <w:p w14:paraId="662807E1" w14:textId="77777777" w:rsidR="0057127E" w:rsidRDefault="00652A98">
            <w:r>
              <w:t>The Father’s words, the Holy Spirit’s presence and John’s role in pointing towards Jesus carry the story’s meaning. Avoid presenting Jesus’ baptism as washing away his sins or making him God’s Son for the first time.</w:t>
            </w:r>
          </w:p>
        </w:tc>
      </w:tr>
    </w:tbl>
    <w:p w14:paraId="62CFAD0B" w14:textId="77777777" w:rsidR="0057127E" w:rsidRDefault="00652A98">
      <w:pPr>
        <w:pStyle w:val="Heading4"/>
      </w:pPr>
      <w:r>
        <w:t>4. Independence</w:t>
      </w:r>
    </w:p>
    <w:tbl>
      <w:tblPr>
        <w:tblW w:w="0" w:type="auto"/>
        <w:tblLook w:val="0020" w:firstRow="1" w:lastRow="0" w:firstColumn="0" w:lastColumn="0" w:noHBand="0" w:noVBand="0"/>
      </w:tblPr>
      <w:tblGrid>
        <w:gridCol w:w="351"/>
        <w:gridCol w:w="10115"/>
      </w:tblGrid>
      <w:tr w:rsidR="0057127E" w14:paraId="3A43E33E" w14:textId="77777777">
        <w:trPr>
          <w:tblHeader/>
        </w:trPr>
        <w:tc>
          <w:tcPr>
            <w:tcW w:w="0" w:type="auto"/>
          </w:tcPr>
          <w:p w14:paraId="542E7562" w14:textId="77777777" w:rsidR="0057127E" w:rsidRDefault="00652A98">
            <w:r>
              <w:t>☐</w:t>
            </w:r>
          </w:p>
        </w:tc>
        <w:tc>
          <w:tcPr>
            <w:tcW w:w="0" w:type="auto"/>
          </w:tcPr>
          <w:p w14:paraId="155A0A25" w14:textId="77777777" w:rsidR="0057127E" w:rsidRDefault="00652A98">
            <w:r>
              <w:rPr>
                <w:b/>
                <w:bCs/>
              </w:rPr>
              <w:t>No evidence of excessive adult support such as excessive use of copying, model answers, sentence stems, fill-in-the-blank (cloze).</w:t>
            </w:r>
          </w:p>
        </w:tc>
      </w:tr>
    </w:tbl>
    <w:p w14:paraId="59718508" w14:textId="77777777" w:rsidR="0057127E" w:rsidRDefault="00652A98">
      <w:pPr>
        <w:pStyle w:val="Heading4"/>
      </w:pPr>
      <w:r>
        <w:t>5. Irrelevant Factors</w:t>
      </w:r>
    </w:p>
    <w:tbl>
      <w:tblPr>
        <w:tblW w:w="0" w:type="auto"/>
        <w:tblLook w:val="0020" w:firstRow="1" w:lastRow="0" w:firstColumn="0" w:lastColumn="0" w:noHBand="0" w:noVBand="0"/>
      </w:tblPr>
      <w:tblGrid>
        <w:gridCol w:w="351"/>
        <w:gridCol w:w="8820"/>
      </w:tblGrid>
      <w:tr w:rsidR="0057127E" w14:paraId="69979011" w14:textId="77777777">
        <w:trPr>
          <w:tblHeader/>
        </w:trPr>
        <w:tc>
          <w:tcPr>
            <w:tcW w:w="0" w:type="auto"/>
          </w:tcPr>
          <w:p w14:paraId="730976FE" w14:textId="77777777" w:rsidR="0057127E" w:rsidRDefault="00652A98">
            <w:r>
              <w:t>☐</w:t>
            </w:r>
          </w:p>
        </w:tc>
        <w:tc>
          <w:tcPr>
            <w:tcW w:w="0" w:type="auto"/>
          </w:tcPr>
          <w:p w14:paraId="4D26EE7A" w14:textId="77777777" w:rsidR="0057127E" w:rsidRDefault="00652A98">
            <w:r>
              <w:rPr>
                <w:b/>
                <w:bCs/>
              </w:rPr>
              <w:t>Judgement is not affected by irrelevant features such as handwriting, presentation, quantity of writing etc.</w:t>
            </w:r>
          </w:p>
        </w:tc>
      </w:tr>
    </w:tbl>
    <w:p w14:paraId="767EBC88" w14:textId="77777777" w:rsidR="0057127E" w:rsidRDefault="00652A98">
      <w:r>
        <w:pict w14:anchorId="186CCA14">
          <v:rect id="_x0000_i1026" style="width:0;height:1.5pt" o:hralign="center" o:hrstd="t" o:hr="t"/>
        </w:pict>
      </w:r>
    </w:p>
    <w:p w14:paraId="77139DDF" w14:textId="77777777" w:rsidR="0057127E" w:rsidRDefault="00652A98">
      <w:pPr>
        <w:pStyle w:val="Heading4"/>
      </w:pPr>
      <w:r>
        <w:t>Overall Judgement</w:t>
      </w:r>
    </w:p>
    <w:tbl>
      <w:tblPr>
        <w:tblW w:w="0" w:type="auto"/>
        <w:tblLook w:val="0020" w:firstRow="1" w:lastRow="0" w:firstColumn="0" w:lastColumn="0" w:noHBand="0" w:noVBand="0"/>
      </w:tblPr>
      <w:tblGrid>
        <w:gridCol w:w="1033"/>
        <w:gridCol w:w="1378"/>
        <w:gridCol w:w="1045"/>
      </w:tblGrid>
      <w:tr w:rsidR="0057127E" w14:paraId="6560DDA9" w14:textId="77777777">
        <w:trPr>
          <w:tblHeader/>
        </w:trPr>
        <w:tc>
          <w:tcPr>
            <w:tcW w:w="0" w:type="auto"/>
          </w:tcPr>
          <w:p w14:paraId="469C6694" w14:textId="77777777" w:rsidR="0057127E" w:rsidRDefault="00652A98">
            <w:r>
              <w:t>☐</w:t>
            </w:r>
            <w:r>
              <w:t xml:space="preserve"> </w:t>
            </w:r>
            <w:r>
              <w:rPr>
                <w:b/>
                <w:bCs/>
              </w:rPr>
              <w:t>Unclear</w:t>
            </w:r>
          </w:p>
        </w:tc>
        <w:tc>
          <w:tcPr>
            <w:tcW w:w="0" w:type="auto"/>
          </w:tcPr>
          <w:p w14:paraId="79180B43" w14:textId="77777777" w:rsidR="0057127E" w:rsidRDefault="00652A98">
            <w:r>
              <w:t>☐</w:t>
            </w:r>
            <w:r>
              <w:t xml:space="preserve"> </w:t>
            </w:r>
            <w:r>
              <w:rPr>
                <w:b/>
                <w:bCs/>
              </w:rPr>
              <w:t>Not Meeting</w:t>
            </w:r>
          </w:p>
        </w:tc>
        <w:tc>
          <w:tcPr>
            <w:tcW w:w="0" w:type="auto"/>
          </w:tcPr>
          <w:p w14:paraId="2A74FED4" w14:textId="77777777" w:rsidR="0057127E" w:rsidRDefault="00652A98">
            <w:r>
              <w:t>☐</w:t>
            </w:r>
            <w:r>
              <w:t xml:space="preserve"> </w:t>
            </w:r>
            <w:r>
              <w:rPr>
                <w:b/>
                <w:bCs/>
              </w:rPr>
              <w:t>Meeting</w:t>
            </w:r>
          </w:p>
        </w:tc>
      </w:tr>
      <w:bookmarkEnd w:id="0"/>
    </w:tbl>
    <w:p w14:paraId="502483A5" w14:textId="77777777" w:rsidR="0057127E" w:rsidRDefault="00652A98">
      <w:r>
        <w:br w:type="page"/>
      </w:r>
    </w:p>
    <w:p w14:paraId="23DB3652" w14:textId="77777777" w:rsidR="0057127E" w:rsidRDefault="00652A98">
      <w:pPr>
        <w:pStyle w:val="Heading3"/>
      </w:pPr>
      <w:bookmarkStart w:id="2" w:name="X440dd366db40f3793f55840c58aa99f97fa6d06"/>
      <w:r>
        <w:lastRenderedPageBreak/>
        <w:t>U2.3.2 - Begin to recognise ‘parables’ as a literary form in Scripture with reference to the parable of the lost sheep (Lk 15:4-7) and how Jesus uses them to teach people about God.</w:t>
      </w:r>
    </w:p>
    <w:p w14:paraId="2BBFB86A" w14:textId="77777777" w:rsidR="0057127E" w:rsidRDefault="00652A98">
      <w:pPr>
        <w:pStyle w:val="Heading4"/>
      </w:pPr>
      <w:bookmarkStart w:id="3" w:name="X2a460f32602a4b1f2f56277380807f043e8f15b"/>
      <w:r>
        <w:rPr>
          <w:u w:val="single"/>
        </w:rPr>
        <w:t>Knowledge Lens: Hear</w:t>
      </w:r>
      <w:r>
        <w:t xml:space="preserve"> / </w:t>
      </w:r>
      <w:r>
        <w:rPr>
          <w:u w:val="single"/>
        </w:rPr>
        <w:t>Subject Area: Sacred Scripture</w:t>
      </w:r>
    </w:p>
    <w:bookmarkEnd w:id="3"/>
    <w:p w14:paraId="75127F10" w14:textId="77777777" w:rsidR="0057127E" w:rsidRDefault="00652A98">
      <w:pPr>
        <w:pStyle w:val="Heading4"/>
      </w:pPr>
      <w:r>
        <w:t>1. Skills and Content</w:t>
      </w:r>
    </w:p>
    <w:tbl>
      <w:tblPr>
        <w:tblW w:w="0" w:type="auto"/>
        <w:tblLook w:val="0020" w:firstRow="1" w:lastRow="0" w:firstColumn="0" w:lastColumn="0" w:noHBand="0" w:noVBand="0"/>
      </w:tblPr>
      <w:tblGrid>
        <w:gridCol w:w="351"/>
        <w:gridCol w:w="10115"/>
      </w:tblGrid>
      <w:tr w:rsidR="0057127E" w14:paraId="6C276F7E" w14:textId="77777777">
        <w:trPr>
          <w:tblHeader/>
        </w:trPr>
        <w:tc>
          <w:tcPr>
            <w:tcW w:w="0" w:type="auto"/>
          </w:tcPr>
          <w:p w14:paraId="61A190BB" w14:textId="77777777" w:rsidR="0057127E" w:rsidRDefault="00652A98">
            <w:r>
              <w:t>☐</w:t>
            </w:r>
          </w:p>
        </w:tc>
        <w:tc>
          <w:tcPr>
            <w:tcW w:w="0" w:type="auto"/>
          </w:tcPr>
          <w:p w14:paraId="0E3A42F5" w14:textId="77777777" w:rsidR="0057127E" w:rsidRDefault="00652A98">
            <w:r>
              <w:rPr>
                <w:b/>
                <w:bCs/>
              </w:rPr>
              <w:t>The Pupil shows the appropriate knowledge and skills for this outcome</w:t>
            </w:r>
          </w:p>
        </w:tc>
      </w:tr>
      <w:tr w:rsidR="0057127E" w14:paraId="33A837AE" w14:textId="77777777">
        <w:tc>
          <w:tcPr>
            <w:tcW w:w="0" w:type="auto"/>
          </w:tcPr>
          <w:p w14:paraId="3FED2158" w14:textId="77777777" w:rsidR="0057127E" w:rsidRDefault="0057127E"/>
        </w:tc>
        <w:tc>
          <w:tcPr>
            <w:tcW w:w="0" w:type="auto"/>
          </w:tcPr>
          <w:p w14:paraId="07250E74" w14:textId="77777777" w:rsidR="0057127E" w:rsidRDefault="00652A98">
            <w:r>
              <w:rPr>
                <w:b/>
                <w:bCs/>
              </w:rPr>
              <w:t>What is this really about?</w:t>
            </w:r>
            <w:r>
              <w:t xml:space="preserve"> Pupils begin to recognise how Jesus uses the story of the lost sheep to help people know God.</w:t>
            </w:r>
          </w:p>
        </w:tc>
      </w:tr>
      <w:tr w:rsidR="0057127E" w14:paraId="28C1F655" w14:textId="77777777">
        <w:tc>
          <w:tcPr>
            <w:tcW w:w="0" w:type="auto"/>
          </w:tcPr>
          <w:p w14:paraId="576CE93F" w14:textId="77777777" w:rsidR="0057127E" w:rsidRDefault="0057127E"/>
        </w:tc>
        <w:tc>
          <w:tcPr>
            <w:tcW w:w="0" w:type="auto"/>
          </w:tcPr>
          <w:p w14:paraId="083D0A54" w14:textId="77777777" w:rsidR="0057127E" w:rsidRDefault="00652A98">
            <w:r>
              <w:rPr>
                <w:b/>
                <w:bCs/>
              </w:rPr>
              <w:t>Driver Word/s:</w:t>
            </w:r>
            <w:r>
              <w:t xml:space="preserve"> Begin to recognise</w:t>
            </w:r>
            <w:r>
              <w:br/>
            </w:r>
            <w:r>
              <w:rPr>
                <w:b/>
                <w:bCs/>
              </w:rPr>
              <w:t>Driver Meaning at this Age-Phase:</w:t>
            </w:r>
            <w:r>
              <w:t xml:space="preserve"> </w:t>
            </w:r>
            <w:r>
              <w:t>At Ages 5-7, this means beginning to understand what literary forms do and recognising simple connections between sources and beliefs, beyond recalling names. Faithful retelling can support recognition but is not an additional requirement. Independent analysis and links to every area of worship and life are not required.</w:t>
            </w:r>
          </w:p>
        </w:tc>
      </w:tr>
    </w:tbl>
    <w:p w14:paraId="3413EF19" w14:textId="77777777" w:rsidR="0057127E" w:rsidRDefault="00652A98">
      <w:pPr>
        <w:pStyle w:val="Heading4"/>
      </w:pPr>
      <w:r>
        <w:t>2. Misconceptions</w:t>
      </w:r>
    </w:p>
    <w:tbl>
      <w:tblPr>
        <w:tblW w:w="0" w:type="auto"/>
        <w:tblLook w:val="0020" w:firstRow="1" w:lastRow="0" w:firstColumn="0" w:lastColumn="0" w:noHBand="0" w:noVBand="0"/>
      </w:tblPr>
      <w:tblGrid>
        <w:gridCol w:w="351"/>
        <w:gridCol w:w="5238"/>
      </w:tblGrid>
      <w:tr w:rsidR="0057127E" w14:paraId="4E0D4423" w14:textId="77777777">
        <w:trPr>
          <w:tblHeader/>
        </w:trPr>
        <w:tc>
          <w:tcPr>
            <w:tcW w:w="0" w:type="auto"/>
          </w:tcPr>
          <w:p w14:paraId="7BC87236" w14:textId="77777777" w:rsidR="0057127E" w:rsidRDefault="00652A98">
            <w:r>
              <w:t>☐</w:t>
            </w:r>
          </w:p>
        </w:tc>
        <w:tc>
          <w:tcPr>
            <w:tcW w:w="0" w:type="auto"/>
          </w:tcPr>
          <w:p w14:paraId="53D2838B" w14:textId="77777777" w:rsidR="0057127E" w:rsidRDefault="00652A98">
            <w:r>
              <w:rPr>
                <w:b/>
                <w:bCs/>
              </w:rPr>
              <w:t>No significant misconceptions are present in the pupil's work.</w:t>
            </w:r>
          </w:p>
        </w:tc>
      </w:tr>
    </w:tbl>
    <w:p w14:paraId="6DFBC7FB" w14:textId="77777777" w:rsidR="0057127E" w:rsidRDefault="00652A98">
      <w:pPr>
        <w:pStyle w:val="Heading4"/>
      </w:pPr>
      <w:r>
        <w:t>Examples</w:t>
      </w:r>
    </w:p>
    <w:tbl>
      <w:tblPr>
        <w:tblW w:w="0" w:type="auto"/>
        <w:tblLook w:val="0020" w:firstRow="1" w:lastRow="0" w:firstColumn="0" w:lastColumn="0" w:noHBand="0" w:noVBand="0"/>
      </w:tblPr>
      <w:tblGrid>
        <w:gridCol w:w="5959"/>
        <w:gridCol w:w="4507"/>
      </w:tblGrid>
      <w:tr w:rsidR="0057127E" w14:paraId="2BC4EDF4" w14:textId="77777777">
        <w:trPr>
          <w:tblHeader/>
        </w:trPr>
        <w:tc>
          <w:tcPr>
            <w:tcW w:w="0" w:type="auto"/>
          </w:tcPr>
          <w:p w14:paraId="6F33DD25" w14:textId="77777777" w:rsidR="0057127E" w:rsidRDefault="00652A98">
            <w:r>
              <w:rPr>
                <w:b/>
                <w:bCs/>
              </w:rPr>
              <w:t>Examples of 'Meeting'</w:t>
            </w:r>
          </w:p>
        </w:tc>
        <w:tc>
          <w:tcPr>
            <w:tcW w:w="0" w:type="auto"/>
          </w:tcPr>
          <w:p w14:paraId="33B7C31D" w14:textId="77777777" w:rsidR="0057127E" w:rsidRDefault="00652A98">
            <w:r>
              <w:rPr>
                <w:b/>
                <w:bCs/>
              </w:rPr>
              <w:t>Examples of 'Not Meeting'</w:t>
            </w:r>
          </w:p>
        </w:tc>
      </w:tr>
      <w:tr w:rsidR="0057127E" w14:paraId="235EC044" w14:textId="77777777">
        <w:tc>
          <w:tcPr>
            <w:tcW w:w="0" w:type="auto"/>
          </w:tcPr>
          <w:p w14:paraId="3CE968E1" w14:textId="77777777" w:rsidR="0057127E" w:rsidRDefault="00652A98">
            <w:r>
              <w:t xml:space="preserve">- Recognises the lost sheep as a </w:t>
            </w:r>
            <w:r>
              <w:rPr>
                <w:b/>
                <w:bCs/>
              </w:rPr>
              <w:t>parable</w:t>
            </w:r>
            <w:r>
              <w:t xml:space="preserve"> and begins to describe its purpose: ‘Jesus tells this story to teach people about God.’</w:t>
            </w:r>
            <w:r>
              <w:br/>
              <w:t>- Connects a relevant detail with its meaning, through speech, drawing with explanation or discussion: ‘The shepherd keeps looking. Jesus is showing that God cares about someone who is lost.’</w:t>
            </w:r>
            <w:r>
              <w:br/>
              <w:t>- Begins to connect the rejoicing with Jesus’ explanation: ‘God is pleased when someone turns back to him.’</w:t>
            </w:r>
            <w:r>
              <w:br/>
            </w:r>
            <w:r>
              <w:br/>
            </w:r>
            <w:r>
              <w:t>‘Parable’ is the key new pupil vocabulary. ‘Literary form’, ‘divine mercy’ and ‘repentance’ are useful teacher-facing terms; pupils can express the meaning in simple language without using them.</w:t>
            </w:r>
          </w:p>
        </w:tc>
        <w:tc>
          <w:tcPr>
            <w:tcW w:w="0" w:type="auto"/>
          </w:tcPr>
          <w:p w14:paraId="61696544" w14:textId="77777777" w:rsidR="0057127E" w:rsidRDefault="00652A98">
            <w:r>
              <w:t>- Recalls the number of sheep, produces an attractive picture or performs the story confidently without communicating its meaning.</w:t>
            </w:r>
            <w:r>
              <w:br/>
              <w:t>- Describes the passage only as advice about looking after animals or helping others.</w:t>
            </w:r>
            <w:r>
              <w:br/>
            </w:r>
            <w:r>
              <w:t>- Treats it as a report about sheep Jesus owned, or suggests that being lost means God has stopped caring.</w:t>
            </w:r>
          </w:p>
        </w:tc>
      </w:tr>
    </w:tbl>
    <w:p w14:paraId="0502AD06" w14:textId="77777777" w:rsidR="0057127E" w:rsidRDefault="00652A98">
      <w:r>
        <w:pict w14:anchorId="20911B7D">
          <v:rect id="_x0000_i1027" style="width:0;height:1.5pt" o:hralign="center" o:hrstd="t" o:hr="t"/>
        </w:pict>
      </w:r>
    </w:p>
    <w:p w14:paraId="52B47B1F" w14:textId="77777777" w:rsidR="0057127E" w:rsidRDefault="00652A98">
      <w:pPr>
        <w:pStyle w:val="Heading4"/>
      </w:pPr>
      <w:r>
        <w:t>Factors Affecting Judgement</w:t>
      </w:r>
    </w:p>
    <w:p w14:paraId="70E43A16" w14:textId="77777777" w:rsidR="0057127E" w:rsidRDefault="00652A98">
      <w:r>
        <w:t>Use professional judgement to decide whether any of the following factors make it hard to tell if the evidence is valid.</w:t>
      </w:r>
    </w:p>
    <w:p w14:paraId="7E95586C" w14:textId="77777777" w:rsidR="0057127E" w:rsidRDefault="00652A98">
      <w:pPr>
        <w:pStyle w:val="Heading4"/>
      </w:pPr>
      <w:r>
        <w:t>3. Salience</w:t>
      </w:r>
    </w:p>
    <w:tbl>
      <w:tblPr>
        <w:tblW w:w="0" w:type="auto"/>
        <w:tblLook w:val="0020" w:firstRow="1" w:lastRow="0" w:firstColumn="0" w:lastColumn="0" w:noHBand="0" w:noVBand="0"/>
      </w:tblPr>
      <w:tblGrid>
        <w:gridCol w:w="351"/>
        <w:gridCol w:w="10115"/>
      </w:tblGrid>
      <w:tr w:rsidR="0057127E" w14:paraId="5A80B69D" w14:textId="77777777">
        <w:trPr>
          <w:tblHeader/>
        </w:trPr>
        <w:tc>
          <w:tcPr>
            <w:tcW w:w="0" w:type="auto"/>
          </w:tcPr>
          <w:p w14:paraId="426E1FF2" w14:textId="77777777" w:rsidR="0057127E" w:rsidRDefault="00652A98">
            <w:r>
              <w:t>☐</w:t>
            </w:r>
          </w:p>
        </w:tc>
        <w:tc>
          <w:tcPr>
            <w:tcW w:w="0" w:type="auto"/>
          </w:tcPr>
          <w:p w14:paraId="15CC525F" w14:textId="77777777" w:rsidR="0057127E" w:rsidRDefault="00652A98">
            <w:r>
              <w:rPr>
                <w:b/>
                <w:bCs/>
              </w:rPr>
              <w:t>Skills or content are not displaced by irrelevant, excessive, or misdirected material or tasks.</w:t>
            </w:r>
          </w:p>
        </w:tc>
      </w:tr>
      <w:tr w:rsidR="0057127E" w14:paraId="3F1B6C6B" w14:textId="77777777">
        <w:tc>
          <w:tcPr>
            <w:tcW w:w="0" w:type="auto"/>
          </w:tcPr>
          <w:p w14:paraId="16EA9668" w14:textId="77777777" w:rsidR="0057127E" w:rsidRDefault="0057127E"/>
        </w:tc>
        <w:tc>
          <w:tcPr>
            <w:tcW w:w="0" w:type="auto"/>
          </w:tcPr>
          <w:p w14:paraId="4098C070" w14:textId="77777777" w:rsidR="0057127E" w:rsidRDefault="00652A98">
            <w:r>
              <w:t>Jesus reveals God’s love in seeking those who are lost and rejoicing when they turn back to him. Avoid reducing the passage to a story label, advice about kindness, or a lesson about caring for animals.</w:t>
            </w:r>
          </w:p>
        </w:tc>
      </w:tr>
    </w:tbl>
    <w:p w14:paraId="1A1B15A5" w14:textId="77777777" w:rsidR="0057127E" w:rsidRDefault="00652A98">
      <w:pPr>
        <w:pStyle w:val="Heading4"/>
      </w:pPr>
      <w:r>
        <w:t>4. Independence</w:t>
      </w:r>
    </w:p>
    <w:tbl>
      <w:tblPr>
        <w:tblW w:w="0" w:type="auto"/>
        <w:tblLook w:val="0020" w:firstRow="1" w:lastRow="0" w:firstColumn="0" w:lastColumn="0" w:noHBand="0" w:noVBand="0"/>
      </w:tblPr>
      <w:tblGrid>
        <w:gridCol w:w="351"/>
        <w:gridCol w:w="10115"/>
      </w:tblGrid>
      <w:tr w:rsidR="0057127E" w14:paraId="51A31C9F" w14:textId="77777777">
        <w:trPr>
          <w:tblHeader/>
        </w:trPr>
        <w:tc>
          <w:tcPr>
            <w:tcW w:w="0" w:type="auto"/>
          </w:tcPr>
          <w:p w14:paraId="1C1A2D71" w14:textId="77777777" w:rsidR="0057127E" w:rsidRDefault="00652A98">
            <w:r>
              <w:t>☐</w:t>
            </w:r>
          </w:p>
        </w:tc>
        <w:tc>
          <w:tcPr>
            <w:tcW w:w="0" w:type="auto"/>
          </w:tcPr>
          <w:p w14:paraId="334DFB01" w14:textId="77777777" w:rsidR="0057127E" w:rsidRDefault="00652A98">
            <w:r>
              <w:rPr>
                <w:b/>
                <w:bCs/>
              </w:rPr>
              <w:t>No evidence of excessive adult support such as excessive use of copying, model answers, sentence stems, fill-in-the-blank (cloze).</w:t>
            </w:r>
          </w:p>
        </w:tc>
      </w:tr>
    </w:tbl>
    <w:p w14:paraId="798DCFA2" w14:textId="77777777" w:rsidR="0057127E" w:rsidRDefault="00652A98">
      <w:pPr>
        <w:pStyle w:val="Heading4"/>
      </w:pPr>
      <w:r>
        <w:t>5. Irrelevant Factors</w:t>
      </w:r>
    </w:p>
    <w:tbl>
      <w:tblPr>
        <w:tblW w:w="0" w:type="auto"/>
        <w:tblLook w:val="0020" w:firstRow="1" w:lastRow="0" w:firstColumn="0" w:lastColumn="0" w:noHBand="0" w:noVBand="0"/>
      </w:tblPr>
      <w:tblGrid>
        <w:gridCol w:w="351"/>
        <w:gridCol w:w="8820"/>
      </w:tblGrid>
      <w:tr w:rsidR="0057127E" w14:paraId="633E0082" w14:textId="77777777">
        <w:trPr>
          <w:tblHeader/>
        </w:trPr>
        <w:tc>
          <w:tcPr>
            <w:tcW w:w="0" w:type="auto"/>
          </w:tcPr>
          <w:p w14:paraId="50636BD1" w14:textId="77777777" w:rsidR="0057127E" w:rsidRDefault="00652A98">
            <w:r>
              <w:t>☐</w:t>
            </w:r>
          </w:p>
        </w:tc>
        <w:tc>
          <w:tcPr>
            <w:tcW w:w="0" w:type="auto"/>
          </w:tcPr>
          <w:p w14:paraId="112C1568" w14:textId="77777777" w:rsidR="0057127E" w:rsidRDefault="00652A98">
            <w:r>
              <w:rPr>
                <w:b/>
                <w:bCs/>
              </w:rPr>
              <w:t>Judgement is not affected by irrelevant features such as handwriting, presentation, quantity of writing etc.</w:t>
            </w:r>
          </w:p>
        </w:tc>
      </w:tr>
    </w:tbl>
    <w:p w14:paraId="5CA6713D" w14:textId="77777777" w:rsidR="0057127E" w:rsidRDefault="00652A98">
      <w:r>
        <w:pict w14:anchorId="79D8430E">
          <v:rect id="_x0000_i1028" style="width:0;height:1.5pt" o:hralign="center" o:hrstd="t" o:hr="t"/>
        </w:pict>
      </w:r>
    </w:p>
    <w:p w14:paraId="78530E38" w14:textId="77777777" w:rsidR="0057127E" w:rsidRDefault="00652A98">
      <w:pPr>
        <w:pStyle w:val="Heading4"/>
      </w:pPr>
      <w:r>
        <w:t>Overall Judgement</w:t>
      </w:r>
    </w:p>
    <w:tbl>
      <w:tblPr>
        <w:tblW w:w="0" w:type="auto"/>
        <w:tblLook w:val="0020" w:firstRow="1" w:lastRow="0" w:firstColumn="0" w:lastColumn="0" w:noHBand="0" w:noVBand="0"/>
      </w:tblPr>
      <w:tblGrid>
        <w:gridCol w:w="1033"/>
        <w:gridCol w:w="1378"/>
        <w:gridCol w:w="1045"/>
      </w:tblGrid>
      <w:tr w:rsidR="0057127E" w14:paraId="30D7E075" w14:textId="77777777">
        <w:trPr>
          <w:tblHeader/>
        </w:trPr>
        <w:tc>
          <w:tcPr>
            <w:tcW w:w="0" w:type="auto"/>
          </w:tcPr>
          <w:p w14:paraId="25556B1D" w14:textId="77777777" w:rsidR="0057127E" w:rsidRDefault="00652A98">
            <w:r>
              <w:t>☐</w:t>
            </w:r>
            <w:r>
              <w:t xml:space="preserve"> </w:t>
            </w:r>
            <w:r>
              <w:rPr>
                <w:b/>
                <w:bCs/>
              </w:rPr>
              <w:t>Unclear</w:t>
            </w:r>
          </w:p>
        </w:tc>
        <w:tc>
          <w:tcPr>
            <w:tcW w:w="0" w:type="auto"/>
          </w:tcPr>
          <w:p w14:paraId="58FAF93F" w14:textId="77777777" w:rsidR="0057127E" w:rsidRDefault="00652A98">
            <w:r>
              <w:t>☐</w:t>
            </w:r>
            <w:r>
              <w:t xml:space="preserve"> </w:t>
            </w:r>
            <w:r>
              <w:rPr>
                <w:b/>
                <w:bCs/>
              </w:rPr>
              <w:t>Not Meeting</w:t>
            </w:r>
          </w:p>
        </w:tc>
        <w:tc>
          <w:tcPr>
            <w:tcW w:w="0" w:type="auto"/>
          </w:tcPr>
          <w:p w14:paraId="2F38CB31" w14:textId="77777777" w:rsidR="0057127E" w:rsidRDefault="00652A98">
            <w:r>
              <w:t>☐</w:t>
            </w:r>
            <w:r>
              <w:t xml:space="preserve"> </w:t>
            </w:r>
            <w:r>
              <w:rPr>
                <w:b/>
                <w:bCs/>
              </w:rPr>
              <w:t>Meeting</w:t>
            </w:r>
          </w:p>
        </w:tc>
      </w:tr>
      <w:bookmarkEnd w:id="2"/>
    </w:tbl>
    <w:p w14:paraId="64CAB12F" w14:textId="77777777" w:rsidR="0057127E" w:rsidRDefault="00652A98">
      <w:r>
        <w:br w:type="page"/>
      </w:r>
    </w:p>
    <w:p w14:paraId="4EFC3941" w14:textId="77777777" w:rsidR="0057127E" w:rsidRDefault="00652A98">
      <w:pPr>
        <w:pStyle w:val="Heading3"/>
      </w:pPr>
      <w:bookmarkStart w:id="4" w:name="Xebe79235a9094e65884aaa2e70b0892db8ddb36"/>
      <w:r>
        <w:lastRenderedPageBreak/>
        <w:t>U2.3.3 - Recognise that everyone is tempted to make bad choices (sin), but that God loves and forgives all people.</w:t>
      </w:r>
    </w:p>
    <w:p w14:paraId="3D2D6302" w14:textId="77777777" w:rsidR="0057127E" w:rsidRDefault="00652A98">
      <w:pPr>
        <w:pStyle w:val="Heading4"/>
      </w:pPr>
      <w:bookmarkStart w:id="5" w:name="X469cab56c283e8ae99f41f82d64a398f475b7e4"/>
      <w:r>
        <w:rPr>
          <w:u w:val="single"/>
        </w:rPr>
        <w:t>Knowledge Lens: Live</w:t>
      </w:r>
      <w:r>
        <w:t xml:space="preserve"> / </w:t>
      </w:r>
      <w:r>
        <w:rPr>
          <w:u w:val="single"/>
        </w:rPr>
        <w:t>Subject Area: Law, grace, and sin</w:t>
      </w:r>
    </w:p>
    <w:bookmarkEnd w:id="5"/>
    <w:p w14:paraId="113C08E3" w14:textId="77777777" w:rsidR="0057127E" w:rsidRDefault="00652A98">
      <w:pPr>
        <w:pStyle w:val="Heading4"/>
      </w:pPr>
      <w:r>
        <w:t>1. Skills and Content</w:t>
      </w:r>
    </w:p>
    <w:tbl>
      <w:tblPr>
        <w:tblW w:w="0" w:type="auto"/>
        <w:tblLook w:val="0020" w:firstRow="1" w:lastRow="0" w:firstColumn="0" w:lastColumn="0" w:noHBand="0" w:noVBand="0"/>
      </w:tblPr>
      <w:tblGrid>
        <w:gridCol w:w="351"/>
        <w:gridCol w:w="10115"/>
      </w:tblGrid>
      <w:tr w:rsidR="0057127E" w14:paraId="3FAF9F78" w14:textId="77777777">
        <w:trPr>
          <w:tblHeader/>
        </w:trPr>
        <w:tc>
          <w:tcPr>
            <w:tcW w:w="0" w:type="auto"/>
          </w:tcPr>
          <w:p w14:paraId="472DB90B" w14:textId="77777777" w:rsidR="0057127E" w:rsidRDefault="00652A98">
            <w:r>
              <w:t>☐</w:t>
            </w:r>
          </w:p>
        </w:tc>
        <w:tc>
          <w:tcPr>
            <w:tcW w:w="0" w:type="auto"/>
          </w:tcPr>
          <w:p w14:paraId="4020A6E6" w14:textId="77777777" w:rsidR="0057127E" w:rsidRDefault="00652A98">
            <w:r>
              <w:rPr>
                <w:b/>
                <w:bCs/>
              </w:rPr>
              <w:t>The Pupil shows the appropriate knowledge and skills for this outcome</w:t>
            </w:r>
          </w:p>
        </w:tc>
      </w:tr>
      <w:tr w:rsidR="0057127E" w14:paraId="68AD90C6" w14:textId="77777777">
        <w:tc>
          <w:tcPr>
            <w:tcW w:w="0" w:type="auto"/>
          </w:tcPr>
          <w:p w14:paraId="4F85973C" w14:textId="77777777" w:rsidR="0057127E" w:rsidRDefault="0057127E"/>
        </w:tc>
        <w:tc>
          <w:tcPr>
            <w:tcW w:w="0" w:type="auto"/>
          </w:tcPr>
          <w:p w14:paraId="5307AE10" w14:textId="77777777" w:rsidR="0057127E" w:rsidRDefault="00652A98">
            <w:r>
              <w:rPr>
                <w:b/>
                <w:bCs/>
              </w:rPr>
              <w:t>What is this really about?</w:t>
            </w:r>
            <w:r>
              <w:t xml:space="preserve"> This outcome connects everyday choices with God’s guidance towards love and his readiness to forgive.</w:t>
            </w:r>
          </w:p>
        </w:tc>
      </w:tr>
      <w:tr w:rsidR="0057127E" w14:paraId="5C096943" w14:textId="77777777">
        <w:tc>
          <w:tcPr>
            <w:tcW w:w="0" w:type="auto"/>
          </w:tcPr>
          <w:p w14:paraId="6597EA86" w14:textId="77777777" w:rsidR="0057127E" w:rsidRDefault="0057127E"/>
        </w:tc>
        <w:tc>
          <w:tcPr>
            <w:tcW w:w="0" w:type="auto"/>
          </w:tcPr>
          <w:p w14:paraId="100CF46B" w14:textId="77777777" w:rsidR="0057127E" w:rsidRDefault="00652A98">
            <w:r>
              <w:rPr>
                <w:b/>
                <w:bCs/>
              </w:rPr>
              <w:t>Driver Word/s:</w:t>
            </w:r>
            <w:r>
              <w:t xml:space="preserve"> Recognise</w:t>
            </w:r>
            <w:r>
              <w:br/>
            </w:r>
            <w:r>
              <w:rPr>
                <w:b/>
                <w:bCs/>
              </w:rPr>
              <w:t>Driver Meaning at this Age-Phase:</w:t>
            </w:r>
            <w:r>
              <w:t xml:space="preserve"> At Ages 5-7, this means correctly using religious words and phrases to recognise religious life and practice, and recognising simple connections between beliefs and life without extended explanation.</w:t>
            </w:r>
          </w:p>
        </w:tc>
      </w:tr>
    </w:tbl>
    <w:p w14:paraId="7018189D" w14:textId="77777777" w:rsidR="0057127E" w:rsidRDefault="00652A98">
      <w:pPr>
        <w:pStyle w:val="Heading4"/>
      </w:pPr>
      <w:r>
        <w:t>2. Misconceptions</w:t>
      </w:r>
    </w:p>
    <w:tbl>
      <w:tblPr>
        <w:tblW w:w="0" w:type="auto"/>
        <w:tblLook w:val="0020" w:firstRow="1" w:lastRow="0" w:firstColumn="0" w:lastColumn="0" w:noHBand="0" w:noVBand="0"/>
      </w:tblPr>
      <w:tblGrid>
        <w:gridCol w:w="351"/>
        <w:gridCol w:w="5238"/>
      </w:tblGrid>
      <w:tr w:rsidR="0057127E" w14:paraId="2E23E345" w14:textId="77777777">
        <w:trPr>
          <w:tblHeader/>
        </w:trPr>
        <w:tc>
          <w:tcPr>
            <w:tcW w:w="0" w:type="auto"/>
          </w:tcPr>
          <w:p w14:paraId="677520BD" w14:textId="77777777" w:rsidR="0057127E" w:rsidRDefault="00652A98">
            <w:r>
              <w:t>☐</w:t>
            </w:r>
          </w:p>
        </w:tc>
        <w:tc>
          <w:tcPr>
            <w:tcW w:w="0" w:type="auto"/>
          </w:tcPr>
          <w:p w14:paraId="1375ED78" w14:textId="77777777" w:rsidR="0057127E" w:rsidRDefault="00652A98">
            <w:r>
              <w:rPr>
                <w:b/>
                <w:bCs/>
              </w:rPr>
              <w:t>No significant misconceptions are present in the pupil's work.</w:t>
            </w:r>
          </w:p>
        </w:tc>
      </w:tr>
    </w:tbl>
    <w:p w14:paraId="31D29D44" w14:textId="77777777" w:rsidR="0057127E" w:rsidRDefault="00652A98">
      <w:pPr>
        <w:pStyle w:val="Heading4"/>
      </w:pPr>
      <w:r>
        <w:t>Examples</w:t>
      </w:r>
    </w:p>
    <w:tbl>
      <w:tblPr>
        <w:tblW w:w="0" w:type="auto"/>
        <w:tblLook w:val="0020" w:firstRow="1" w:lastRow="0" w:firstColumn="0" w:lastColumn="0" w:noHBand="0" w:noVBand="0"/>
      </w:tblPr>
      <w:tblGrid>
        <w:gridCol w:w="5354"/>
        <w:gridCol w:w="5112"/>
      </w:tblGrid>
      <w:tr w:rsidR="0057127E" w14:paraId="525B466A" w14:textId="77777777">
        <w:trPr>
          <w:tblHeader/>
        </w:trPr>
        <w:tc>
          <w:tcPr>
            <w:tcW w:w="0" w:type="auto"/>
          </w:tcPr>
          <w:p w14:paraId="77E81350" w14:textId="77777777" w:rsidR="0057127E" w:rsidRDefault="00652A98">
            <w:r>
              <w:rPr>
                <w:b/>
                <w:bCs/>
              </w:rPr>
              <w:t>Examples of 'Meeting'</w:t>
            </w:r>
          </w:p>
        </w:tc>
        <w:tc>
          <w:tcPr>
            <w:tcW w:w="0" w:type="auto"/>
          </w:tcPr>
          <w:p w14:paraId="1D39ED8F" w14:textId="77777777" w:rsidR="0057127E" w:rsidRDefault="00652A98">
            <w:r>
              <w:rPr>
                <w:b/>
                <w:bCs/>
              </w:rPr>
              <w:t>Examples of 'Not Meeting'</w:t>
            </w:r>
          </w:p>
        </w:tc>
      </w:tr>
      <w:tr w:rsidR="0057127E" w14:paraId="0B23A82D" w14:textId="77777777">
        <w:tc>
          <w:tcPr>
            <w:tcW w:w="0" w:type="auto"/>
          </w:tcPr>
          <w:p w14:paraId="12A92495" w14:textId="77777777" w:rsidR="0057127E" w:rsidRDefault="00652A98">
            <w:r>
              <w:t>- Identifies that anyone, including adults, can be tempted, without suggesting that temptation forces someone to choose wrongly.</w:t>
            </w:r>
            <w:r>
              <w:br/>
            </w:r>
            <w:r>
              <w:t xml:space="preserve">- Uses </w:t>
            </w:r>
            <w:r>
              <w:rPr>
                <w:i/>
                <w:iCs/>
              </w:rPr>
              <w:t>temptation</w:t>
            </w:r>
            <w:r>
              <w:t xml:space="preserve"> for feeling drawn towards a wrong choice and </w:t>
            </w:r>
            <w:r>
              <w:rPr>
                <w:i/>
                <w:iCs/>
              </w:rPr>
              <w:t>sin</w:t>
            </w:r>
            <w:r>
              <w:t xml:space="preserve"> for choosing against love. Recognises that an accident or unwanted feeling is not itself sin.</w:t>
            </w:r>
            <w:r>
              <w:br/>
              <w:t>- Says that God continues to love people when they choose wrongly and welcomes and forgives those who turn back to him.</w:t>
            </w:r>
            <w:r>
              <w:br/>
              <w:t>- Makes a simple connection between forgiveness and a new beginning: for example, ‘God still loves the puppet. It can ask forgiveness and tell the truth.’</w:t>
            </w:r>
            <w:r>
              <w:br/>
            </w:r>
            <w:r>
              <w:br/>
              <w:t xml:space="preserve">The essential pupil vocabulary is </w:t>
            </w:r>
            <w:r>
              <w:rPr>
                <w:i/>
                <w:iCs/>
              </w:rPr>
              <w:t>temptation</w:t>
            </w:r>
            <w:r>
              <w:t xml:space="preserve">, </w:t>
            </w:r>
            <w:r>
              <w:rPr>
                <w:i/>
                <w:iCs/>
              </w:rPr>
              <w:t>sin</w:t>
            </w:r>
            <w:r>
              <w:t xml:space="preserve"> and </w:t>
            </w:r>
            <w:r>
              <w:rPr>
                <w:i/>
                <w:iCs/>
              </w:rPr>
              <w:t>forgiveness</w:t>
            </w:r>
            <w:r>
              <w:t>, used meaningfully in simple language. Technical accounts of moral law, grace or repentance are teacher-facing framing, not vocabulary requirements here.</w:t>
            </w:r>
          </w:p>
        </w:tc>
        <w:tc>
          <w:tcPr>
            <w:tcW w:w="0" w:type="auto"/>
          </w:tcPr>
          <w:p w14:paraId="7DED13F5" w14:textId="77777777" w:rsidR="0057127E" w:rsidRDefault="00652A98">
            <w:r>
              <w:t>- Repeats ‘God forgives everyone’ without showing what this means in a simple situation.</w:t>
            </w:r>
            <w:r>
              <w:br/>
              <w:t>- Labels feeling angry, being tempted or having an accident as sin.</w:t>
            </w:r>
            <w:r>
              <w:br/>
              <w:t>- Claims that God stops loving someone who chooses wrongly, or that forgiveness makes unloving choices unimportant.</w:t>
            </w:r>
            <w:r>
              <w:br/>
            </w:r>
            <w:r>
              <w:t>- Produces an attractive drawing or a personal promise without showing the relevant understanding. Personal behaviour or willingness to disclose wrongdoing is not assessment evidence for this outcome.</w:t>
            </w:r>
          </w:p>
        </w:tc>
      </w:tr>
    </w:tbl>
    <w:p w14:paraId="71F777B9" w14:textId="77777777" w:rsidR="0057127E" w:rsidRDefault="00652A98">
      <w:r>
        <w:pict w14:anchorId="78915636">
          <v:rect id="_x0000_i1029" style="width:0;height:1.5pt" o:hralign="center" o:hrstd="t" o:hr="t"/>
        </w:pict>
      </w:r>
    </w:p>
    <w:p w14:paraId="3DB8E8F2" w14:textId="77777777" w:rsidR="0057127E" w:rsidRDefault="00652A98">
      <w:pPr>
        <w:pStyle w:val="Heading4"/>
      </w:pPr>
      <w:r>
        <w:t>Factors Affecting Judgement</w:t>
      </w:r>
    </w:p>
    <w:p w14:paraId="79CD65C0" w14:textId="77777777" w:rsidR="0057127E" w:rsidRDefault="00652A98">
      <w:r>
        <w:t>Use professional judgement to decide whether any of the following factors make it hard to tell if the evidence is valid.</w:t>
      </w:r>
    </w:p>
    <w:p w14:paraId="57C56EC9" w14:textId="77777777" w:rsidR="0057127E" w:rsidRDefault="00652A98">
      <w:pPr>
        <w:pStyle w:val="Heading4"/>
      </w:pPr>
      <w:r>
        <w:t>3. Salience</w:t>
      </w:r>
    </w:p>
    <w:tbl>
      <w:tblPr>
        <w:tblW w:w="0" w:type="auto"/>
        <w:tblLook w:val="0020" w:firstRow="1" w:lastRow="0" w:firstColumn="0" w:lastColumn="0" w:noHBand="0" w:noVBand="0"/>
      </w:tblPr>
      <w:tblGrid>
        <w:gridCol w:w="351"/>
        <w:gridCol w:w="10115"/>
      </w:tblGrid>
      <w:tr w:rsidR="0057127E" w14:paraId="4221DC0C" w14:textId="77777777">
        <w:trPr>
          <w:tblHeader/>
        </w:trPr>
        <w:tc>
          <w:tcPr>
            <w:tcW w:w="0" w:type="auto"/>
          </w:tcPr>
          <w:p w14:paraId="4C37EE8F" w14:textId="77777777" w:rsidR="0057127E" w:rsidRDefault="00652A98">
            <w:r>
              <w:t>☐</w:t>
            </w:r>
          </w:p>
        </w:tc>
        <w:tc>
          <w:tcPr>
            <w:tcW w:w="0" w:type="auto"/>
          </w:tcPr>
          <w:p w14:paraId="18C7C01D" w14:textId="77777777" w:rsidR="0057127E" w:rsidRDefault="00652A98">
            <w:r>
              <w:rPr>
                <w:b/>
                <w:bCs/>
              </w:rPr>
              <w:t>Skills or content are not displaced by irrelevant, excessive, or misdirected material or tasks.</w:t>
            </w:r>
          </w:p>
        </w:tc>
      </w:tr>
      <w:tr w:rsidR="0057127E" w14:paraId="147C9B0E" w14:textId="77777777">
        <w:tc>
          <w:tcPr>
            <w:tcW w:w="0" w:type="auto"/>
          </w:tcPr>
          <w:p w14:paraId="28038516" w14:textId="77777777" w:rsidR="0057127E" w:rsidRDefault="0057127E"/>
        </w:tc>
        <w:tc>
          <w:tcPr>
            <w:tcW w:w="0" w:type="auto"/>
          </w:tcPr>
          <w:p w14:paraId="2A1576D5" w14:textId="77777777" w:rsidR="0057127E" w:rsidRDefault="00652A98">
            <w:r>
              <w:t>Sin means choosing against love, while God continues to love people and welcomes them when they turn back to him. Avoid treating temptation, unwanted feelings or accidents as sins, or suggesting that forgiveness makes wrongdoing unimportant.</w:t>
            </w:r>
          </w:p>
        </w:tc>
      </w:tr>
    </w:tbl>
    <w:p w14:paraId="0B551B1E" w14:textId="77777777" w:rsidR="0057127E" w:rsidRDefault="00652A98">
      <w:pPr>
        <w:pStyle w:val="Heading4"/>
      </w:pPr>
      <w:r>
        <w:t>4. Independence</w:t>
      </w:r>
    </w:p>
    <w:tbl>
      <w:tblPr>
        <w:tblW w:w="0" w:type="auto"/>
        <w:tblLook w:val="0020" w:firstRow="1" w:lastRow="0" w:firstColumn="0" w:lastColumn="0" w:noHBand="0" w:noVBand="0"/>
      </w:tblPr>
      <w:tblGrid>
        <w:gridCol w:w="351"/>
        <w:gridCol w:w="10115"/>
      </w:tblGrid>
      <w:tr w:rsidR="0057127E" w14:paraId="70456432" w14:textId="77777777">
        <w:trPr>
          <w:tblHeader/>
        </w:trPr>
        <w:tc>
          <w:tcPr>
            <w:tcW w:w="0" w:type="auto"/>
          </w:tcPr>
          <w:p w14:paraId="5AFDF5C2" w14:textId="77777777" w:rsidR="0057127E" w:rsidRDefault="00652A98">
            <w:r>
              <w:t>☐</w:t>
            </w:r>
          </w:p>
        </w:tc>
        <w:tc>
          <w:tcPr>
            <w:tcW w:w="0" w:type="auto"/>
          </w:tcPr>
          <w:p w14:paraId="5BCA0597" w14:textId="77777777" w:rsidR="0057127E" w:rsidRDefault="00652A98">
            <w:r>
              <w:rPr>
                <w:b/>
                <w:bCs/>
              </w:rPr>
              <w:t>No evidence of excessive adult support such as excessive use of copying, model answers, sentence stems, fill-in-the-blank (cloze).</w:t>
            </w:r>
          </w:p>
        </w:tc>
      </w:tr>
    </w:tbl>
    <w:p w14:paraId="3121B30C" w14:textId="77777777" w:rsidR="0057127E" w:rsidRDefault="00652A98">
      <w:pPr>
        <w:pStyle w:val="Heading4"/>
      </w:pPr>
      <w:r>
        <w:t>5. Irrelevant Factors</w:t>
      </w:r>
    </w:p>
    <w:tbl>
      <w:tblPr>
        <w:tblW w:w="0" w:type="auto"/>
        <w:tblLook w:val="0020" w:firstRow="1" w:lastRow="0" w:firstColumn="0" w:lastColumn="0" w:noHBand="0" w:noVBand="0"/>
      </w:tblPr>
      <w:tblGrid>
        <w:gridCol w:w="351"/>
        <w:gridCol w:w="8820"/>
      </w:tblGrid>
      <w:tr w:rsidR="0057127E" w14:paraId="0F553C93" w14:textId="77777777">
        <w:trPr>
          <w:tblHeader/>
        </w:trPr>
        <w:tc>
          <w:tcPr>
            <w:tcW w:w="0" w:type="auto"/>
          </w:tcPr>
          <w:p w14:paraId="74DEA7F3" w14:textId="77777777" w:rsidR="0057127E" w:rsidRDefault="00652A98">
            <w:r>
              <w:t>☐</w:t>
            </w:r>
          </w:p>
        </w:tc>
        <w:tc>
          <w:tcPr>
            <w:tcW w:w="0" w:type="auto"/>
          </w:tcPr>
          <w:p w14:paraId="1CDE1841" w14:textId="77777777" w:rsidR="0057127E" w:rsidRDefault="00652A98">
            <w:r>
              <w:rPr>
                <w:b/>
                <w:bCs/>
              </w:rPr>
              <w:t>Judgement is not affected by irrelevant features such as handwriting, presentation, quantity of writing etc.</w:t>
            </w:r>
          </w:p>
        </w:tc>
      </w:tr>
    </w:tbl>
    <w:p w14:paraId="54018767" w14:textId="77777777" w:rsidR="0057127E" w:rsidRDefault="00652A98">
      <w:r>
        <w:pict w14:anchorId="7AA545A2">
          <v:rect id="_x0000_i1030" style="width:0;height:1.5pt" o:hralign="center" o:hrstd="t" o:hr="t"/>
        </w:pict>
      </w:r>
    </w:p>
    <w:p w14:paraId="59B45681" w14:textId="77777777" w:rsidR="0057127E" w:rsidRDefault="00652A98">
      <w:pPr>
        <w:pStyle w:val="Heading4"/>
      </w:pPr>
      <w:r>
        <w:t>Overall Judgement</w:t>
      </w:r>
    </w:p>
    <w:tbl>
      <w:tblPr>
        <w:tblW w:w="0" w:type="auto"/>
        <w:tblLook w:val="0020" w:firstRow="1" w:lastRow="0" w:firstColumn="0" w:lastColumn="0" w:noHBand="0" w:noVBand="0"/>
      </w:tblPr>
      <w:tblGrid>
        <w:gridCol w:w="1033"/>
        <w:gridCol w:w="1378"/>
        <w:gridCol w:w="1045"/>
      </w:tblGrid>
      <w:tr w:rsidR="0057127E" w14:paraId="0A8FC39A" w14:textId="77777777">
        <w:trPr>
          <w:tblHeader/>
        </w:trPr>
        <w:tc>
          <w:tcPr>
            <w:tcW w:w="0" w:type="auto"/>
          </w:tcPr>
          <w:p w14:paraId="766775C4" w14:textId="77777777" w:rsidR="0057127E" w:rsidRDefault="00652A98">
            <w:r>
              <w:t>☐</w:t>
            </w:r>
            <w:r>
              <w:t xml:space="preserve"> </w:t>
            </w:r>
            <w:r>
              <w:rPr>
                <w:b/>
                <w:bCs/>
              </w:rPr>
              <w:t>Unclear</w:t>
            </w:r>
          </w:p>
        </w:tc>
        <w:tc>
          <w:tcPr>
            <w:tcW w:w="0" w:type="auto"/>
          </w:tcPr>
          <w:p w14:paraId="7A1DD769" w14:textId="77777777" w:rsidR="0057127E" w:rsidRDefault="00652A98">
            <w:r>
              <w:t>☐</w:t>
            </w:r>
            <w:r>
              <w:t xml:space="preserve"> </w:t>
            </w:r>
            <w:r>
              <w:rPr>
                <w:b/>
                <w:bCs/>
              </w:rPr>
              <w:t>Not Meeting</w:t>
            </w:r>
          </w:p>
        </w:tc>
        <w:tc>
          <w:tcPr>
            <w:tcW w:w="0" w:type="auto"/>
          </w:tcPr>
          <w:p w14:paraId="65DDD70C" w14:textId="77777777" w:rsidR="0057127E" w:rsidRDefault="00652A98">
            <w:r>
              <w:t>☐</w:t>
            </w:r>
            <w:r>
              <w:t xml:space="preserve"> </w:t>
            </w:r>
            <w:r>
              <w:rPr>
                <w:b/>
                <w:bCs/>
              </w:rPr>
              <w:t>Meeting</w:t>
            </w:r>
          </w:p>
        </w:tc>
      </w:tr>
      <w:bookmarkEnd w:id="4"/>
    </w:tbl>
    <w:p w14:paraId="484F8F10" w14:textId="77777777" w:rsidR="0057127E" w:rsidRDefault="00652A98">
      <w:r>
        <w:br w:type="page"/>
      </w:r>
    </w:p>
    <w:p w14:paraId="2F30216B" w14:textId="77777777" w:rsidR="0057127E" w:rsidRDefault="00652A98">
      <w:pPr>
        <w:pStyle w:val="Heading3"/>
      </w:pPr>
      <w:bookmarkStart w:id="6" w:name="X854ac9295beeb84f8b0282751bc173b8073d29b"/>
      <w:r>
        <w:lastRenderedPageBreak/>
        <w:t>U2.3.4 - Begin to recognise that the miracles of Jesus are signs that he is the Son of God.</w:t>
      </w:r>
    </w:p>
    <w:p w14:paraId="647EE015" w14:textId="77777777" w:rsidR="0057127E" w:rsidRDefault="00652A98">
      <w:pPr>
        <w:pStyle w:val="Heading4"/>
      </w:pPr>
      <w:bookmarkStart w:id="7" w:name="X29f97034097bd52fe723d2cff118e53d7864653"/>
      <w:r>
        <w:rPr>
          <w:u w:val="single"/>
        </w:rPr>
        <w:t>Knowledge Lens: Believe</w:t>
      </w:r>
      <w:r>
        <w:t xml:space="preserve"> / </w:t>
      </w:r>
      <w:r>
        <w:rPr>
          <w:u w:val="single"/>
        </w:rPr>
        <w:t>Subject Area: Jesus Christ, incarnate Word, Son of God</w:t>
      </w:r>
    </w:p>
    <w:bookmarkEnd w:id="7"/>
    <w:p w14:paraId="72677A24" w14:textId="77777777" w:rsidR="0057127E" w:rsidRDefault="00652A98">
      <w:pPr>
        <w:pStyle w:val="Heading4"/>
      </w:pPr>
      <w:r>
        <w:t>1. Skills and Content</w:t>
      </w:r>
    </w:p>
    <w:tbl>
      <w:tblPr>
        <w:tblW w:w="0" w:type="auto"/>
        <w:tblLook w:val="0020" w:firstRow="1" w:lastRow="0" w:firstColumn="0" w:lastColumn="0" w:noHBand="0" w:noVBand="0"/>
      </w:tblPr>
      <w:tblGrid>
        <w:gridCol w:w="351"/>
        <w:gridCol w:w="10115"/>
      </w:tblGrid>
      <w:tr w:rsidR="0057127E" w14:paraId="3AD520DF" w14:textId="77777777">
        <w:trPr>
          <w:tblHeader/>
        </w:trPr>
        <w:tc>
          <w:tcPr>
            <w:tcW w:w="0" w:type="auto"/>
          </w:tcPr>
          <w:p w14:paraId="06C5A23B" w14:textId="77777777" w:rsidR="0057127E" w:rsidRDefault="00652A98">
            <w:r>
              <w:t>☐</w:t>
            </w:r>
          </w:p>
        </w:tc>
        <w:tc>
          <w:tcPr>
            <w:tcW w:w="0" w:type="auto"/>
          </w:tcPr>
          <w:p w14:paraId="66ED5B51" w14:textId="77777777" w:rsidR="0057127E" w:rsidRDefault="00652A98">
            <w:r>
              <w:rPr>
                <w:b/>
                <w:bCs/>
              </w:rPr>
              <w:t>The Pupil shows the appropriate knowledge and skills for this outcome</w:t>
            </w:r>
          </w:p>
        </w:tc>
      </w:tr>
      <w:tr w:rsidR="0057127E" w14:paraId="44F1C0B0" w14:textId="77777777">
        <w:tc>
          <w:tcPr>
            <w:tcW w:w="0" w:type="auto"/>
          </w:tcPr>
          <w:p w14:paraId="1D5ADAD0" w14:textId="77777777" w:rsidR="0057127E" w:rsidRDefault="0057127E"/>
        </w:tc>
        <w:tc>
          <w:tcPr>
            <w:tcW w:w="0" w:type="auto"/>
          </w:tcPr>
          <w:p w14:paraId="41892232" w14:textId="77777777" w:rsidR="0057127E" w:rsidRDefault="00652A98">
            <w:r>
              <w:rPr>
                <w:b/>
                <w:bCs/>
              </w:rPr>
              <w:t>What is this really about?</w:t>
            </w:r>
            <w:r>
              <w:t xml:space="preserve"> </w:t>
            </w:r>
            <w:r>
              <w:t>This outcome connects Jesus’ miracles with the Church’s belief that he is the Son of God who makes God known.</w:t>
            </w:r>
          </w:p>
        </w:tc>
      </w:tr>
      <w:tr w:rsidR="0057127E" w14:paraId="4B36E55D" w14:textId="77777777">
        <w:tc>
          <w:tcPr>
            <w:tcW w:w="0" w:type="auto"/>
          </w:tcPr>
          <w:p w14:paraId="097A08B1" w14:textId="77777777" w:rsidR="0057127E" w:rsidRDefault="0057127E"/>
        </w:tc>
        <w:tc>
          <w:tcPr>
            <w:tcW w:w="0" w:type="auto"/>
          </w:tcPr>
          <w:p w14:paraId="29AC1F3B" w14:textId="77777777" w:rsidR="0057127E" w:rsidRDefault="00652A98">
            <w:r>
              <w:rPr>
                <w:b/>
                <w:bCs/>
              </w:rPr>
              <w:t>Driver Word/s:</w:t>
            </w:r>
            <w:r>
              <w:t xml:space="preserve"> Begin to recognise.</w:t>
            </w:r>
            <w:r>
              <w:br/>
            </w:r>
            <w:r>
              <w:rPr>
                <w:b/>
                <w:bCs/>
              </w:rPr>
              <w:t>Driver Meaning at this Age-Phase:</w:t>
            </w:r>
            <w:r>
              <w:t xml:space="preserve"> At Ages 5–7, this means beginning to recognise links and simple connections between sources, beliefs, worship and life. Retelling can support understanding but does not demonstrate these connections alone. A developed argument, identification of literary forms and personal assent are not required.</w:t>
            </w:r>
          </w:p>
        </w:tc>
      </w:tr>
    </w:tbl>
    <w:p w14:paraId="1409ECD7" w14:textId="77777777" w:rsidR="0057127E" w:rsidRDefault="00652A98">
      <w:pPr>
        <w:pStyle w:val="Heading4"/>
      </w:pPr>
      <w:r>
        <w:t>2. Misconceptions</w:t>
      </w:r>
    </w:p>
    <w:tbl>
      <w:tblPr>
        <w:tblW w:w="0" w:type="auto"/>
        <w:tblLook w:val="0020" w:firstRow="1" w:lastRow="0" w:firstColumn="0" w:lastColumn="0" w:noHBand="0" w:noVBand="0"/>
      </w:tblPr>
      <w:tblGrid>
        <w:gridCol w:w="351"/>
        <w:gridCol w:w="5238"/>
      </w:tblGrid>
      <w:tr w:rsidR="0057127E" w14:paraId="39327B6B" w14:textId="77777777">
        <w:trPr>
          <w:tblHeader/>
        </w:trPr>
        <w:tc>
          <w:tcPr>
            <w:tcW w:w="0" w:type="auto"/>
          </w:tcPr>
          <w:p w14:paraId="5BCFB597" w14:textId="77777777" w:rsidR="0057127E" w:rsidRDefault="00652A98">
            <w:r>
              <w:t>☐</w:t>
            </w:r>
          </w:p>
        </w:tc>
        <w:tc>
          <w:tcPr>
            <w:tcW w:w="0" w:type="auto"/>
          </w:tcPr>
          <w:p w14:paraId="4A76589E" w14:textId="77777777" w:rsidR="0057127E" w:rsidRDefault="00652A98">
            <w:r>
              <w:rPr>
                <w:b/>
                <w:bCs/>
              </w:rPr>
              <w:t>No significant misconceptions are present in the pupil's work.</w:t>
            </w:r>
          </w:p>
        </w:tc>
      </w:tr>
    </w:tbl>
    <w:p w14:paraId="60B57F6D" w14:textId="77777777" w:rsidR="0057127E" w:rsidRDefault="00652A98">
      <w:pPr>
        <w:pStyle w:val="Heading4"/>
      </w:pPr>
      <w:r>
        <w:t>Examples</w:t>
      </w:r>
    </w:p>
    <w:tbl>
      <w:tblPr>
        <w:tblW w:w="0" w:type="auto"/>
        <w:tblLook w:val="0020" w:firstRow="1" w:lastRow="0" w:firstColumn="0" w:lastColumn="0" w:noHBand="0" w:noVBand="0"/>
      </w:tblPr>
      <w:tblGrid>
        <w:gridCol w:w="6572"/>
        <w:gridCol w:w="3894"/>
      </w:tblGrid>
      <w:tr w:rsidR="0057127E" w14:paraId="0FD4D2AF" w14:textId="77777777">
        <w:trPr>
          <w:tblHeader/>
        </w:trPr>
        <w:tc>
          <w:tcPr>
            <w:tcW w:w="0" w:type="auto"/>
          </w:tcPr>
          <w:p w14:paraId="2DE66459" w14:textId="77777777" w:rsidR="0057127E" w:rsidRDefault="00652A98">
            <w:r>
              <w:rPr>
                <w:b/>
                <w:bCs/>
              </w:rPr>
              <w:t>Examples of 'Meeting'</w:t>
            </w:r>
          </w:p>
        </w:tc>
        <w:tc>
          <w:tcPr>
            <w:tcW w:w="0" w:type="auto"/>
          </w:tcPr>
          <w:p w14:paraId="7AA46572" w14:textId="77777777" w:rsidR="0057127E" w:rsidRDefault="00652A98">
            <w:r>
              <w:rPr>
                <w:b/>
                <w:bCs/>
              </w:rPr>
              <w:t>Examples of 'Not Meeting'</w:t>
            </w:r>
          </w:p>
        </w:tc>
      </w:tr>
      <w:tr w:rsidR="0057127E" w14:paraId="0FB8FD7C" w14:textId="77777777">
        <w:tc>
          <w:tcPr>
            <w:tcW w:w="0" w:type="auto"/>
          </w:tcPr>
          <w:p w14:paraId="72A3383F" w14:textId="77777777" w:rsidR="0057127E" w:rsidRDefault="00652A98">
            <w:r>
              <w:t>- A pupil identifies something Jesus does in a familiar miracle account and connects it with the Church’s belief that he is the Son of God. For example: ‘Jesus made the storm stop. This is a sign that he is God’s Son.’ This is illustrative wording, not a required script.</w:t>
            </w:r>
            <w:r>
              <w:br/>
            </w:r>
            <w:r>
              <w:t>- Speech, drawing with commentary or a short message shows that the miracle points to who Jesus is. A simple connection is sufficient.</w:t>
            </w:r>
            <w:r>
              <w:br/>
              <w:t xml:space="preserve">- Relevant pupil vocabulary includes </w:t>
            </w:r>
            <w:r>
              <w:rPr>
                <w:b/>
                <w:bCs/>
              </w:rPr>
              <w:t>Jesus</w:t>
            </w:r>
            <w:r>
              <w:t xml:space="preserve">, </w:t>
            </w:r>
            <w:r>
              <w:rPr>
                <w:b/>
                <w:bCs/>
              </w:rPr>
              <w:t>miracle</w:t>
            </w:r>
            <w:r>
              <w:t xml:space="preserve"> and </w:t>
            </w:r>
            <w:r>
              <w:rPr>
                <w:b/>
                <w:bCs/>
              </w:rPr>
              <w:t>Son of God</w:t>
            </w:r>
            <w:r>
              <w:t xml:space="preserve"> or </w:t>
            </w:r>
            <w:r>
              <w:rPr>
                <w:b/>
                <w:bCs/>
              </w:rPr>
              <w:t>God’s Son</w:t>
            </w:r>
            <w:r>
              <w:t xml:space="preserve">. Understanding </w:t>
            </w:r>
            <w:r>
              <w:rPr>
                <w:b/>
                <w:bCs/>
              </w:rPr>
              <w:t>sign</w:t>
            </w:r>
            <w:r>
              <w:t xml:space="preserve"> may be expressed as ‘shows us who Jesus is’. Technical language such as ‘divine identity’ or ‘incarnate Word’ belongs to teacher framing and is not required in pupil answers.</w:t>
            </w:r>
          </w:p>
        </w:tc>
        <w:tc>
          <w:tcPr>
            <w:tcW w:w="0" w:type="auto"/>
          </w:tcPr>
          <w:p w14:paraId="7AB1BD52" w14:textId="77777777" w:rsidR="0057127E" w:rsidRDefault="00652A98">
            <w:r>
              <w:t>- Retelling events, naming miracles or producing a detailed picture without communicating their connection with Jesus’ identity.</w:t>
            </w:r>
            <w:r>
              <w:br/>
              <w:t>- Describing Jesus only as a magician or superhero, or saying that performing the miracle made him become God’s Son.</w:t>
            </w:r>
            <w:r>
              <w:br/>
              <w:t>- Expressing personal belief, enjoyment or a wish to help others without showing the intended connection. Personal assent is not assessed.</w:t>
            </w:r>
          </w:p>
        </w:tc>
      </w:tr>
    </w:tbl>
    <w:p w14:paraId="46E139EA" w14:textId="77777777" w:rsidR="0057127E" w:rsidRDefault="00652A98">
      <w:r>
        <w:pict w14:anchorId="316D46F9">
          <v:rect id="_x0000_i1031" style="width:0;height:1.5pt" o:hralign="center" o:hrstd="t" o:hr="t"/>
        </w:pict>
      </w:r>
    </w:p>
    <w:p w14:paraId="4977A4DE" w14:textId="77777777" w:rsidR="0057127E" w:rsidRDefault="00652A98">
      <w:pPr>
        <w:pStyle w:val="Heading4"/>
      </w:pPr>
      <w:r>
        <w:t>Factors Affecting Judgement</w:t>
      </w:r>
    </w:p>
    <w:p w14:paraId="0DFCB0D8" w14:textId="77777777" w:rsidR="0057127E" w:rsidRDefault="00652A98">
      <w:r>
        <w:t>Use professional judgement to decide whether any of the following factors make it hard to tell if the evidence is valid.</w:t>
      </w:r>
    </w:p>
    <w:p w14:paraId="3218F9EE" w14:textId="77777777" w:rsidR="0057127E" w:rsidRDefault="00652A98">
      <w:pPr>
        <w:pStyle w:val="Heading4"/>
      </w:pPr>
      <w:r>
        <w:t>3. Salience</w:t>
      </w:r>
    </w:p>
    <w:tbl>
      <w:tblPr>
        <w:tblW w:w="0" w:type="auto"/>
        <w:tblLook w:val="0020" w:firstRow="1" w:lastRow="0" w:firstColumn="0" w:lastColumn="0" w:noHBand="0" w:noVBand="0"/>
      </w:tblPr>
      <w:tblGrid>
        <w:gridCol w:w="351"/>
        <w:gridCol w:w="10115"/>
      </w:tblGrid>
      <w:tr w:rsidR="0057127E" w14:paraId="6BBFCFA1" w14:textId="77777777">
        <w:trPr>
          <w:tblHeader/>
        </w:trPr>
        <w:tc>
          <w:tcPr>
            <w:tcW w:w="0" w:type="auto"/>
          </w:tcPr>
          <w:p w14:paraId="0338E06E" w14:textId="77777777" w:rsidR="0057127E" w:rsidRDefault="00652A98">
            <w:r>
              <w:t>☐</w:t>
            </w:r>
          </w:p>
        </w:tc>
        <w:tc>
          <w:tcPr>
            <w:tcW w:w="0" w:type="auto"/>
          </w:tcPr>
          <w:p w14:paraId="38067B95" w14:textId="77777777" w:rsidR="0057127E" w:rsidRDefault="00652A98">
            <w:r>
              <w:rPr>
                <w:b/>
                <w:bCs/>
              </w:rPr>
              <w:t>Skills or content are not displaced by irrelevant, excessive, or misdirected material or tasks.</w:t>
            </w:r>
          </w:p>
        </w:tc>
      </w:tr>
      <w:tr w:rsidR="0057127E" w14:paraId="095A64A9" w14:textId="77777777">
        <w:tc>
          <w:tcPr>
            <w:tcW w:w="0" w:type="auto"/>
          </w:tcPr>
          <w:p w14:paraId="388D55CA" w14:textId="77777777" w:rsidR="0057127E" w:rsidRDefault="0057127E"/>
        </w:tc>
        <w:tc>
          <w:tcPr>
            <w:tcW w:w="0" w:type="auto"/>
          </w:tcPr>
          <w:p w14:paraId="2120FB6E" w14:textId="77777777" w:rsidR="0057127E" w:rsidRDefault="00652A98">
            <w:r>
              <w:t>The miracles are signs revealing who Jesus is and how he brings people close to the Father. Miracles should not become magic stories, lessons only about kindness, or promises that every prayer will bring a miracle.</w:t>
            </w:r>
          </w:p>
        </w:tc>
      </w:tr>
    </w:tbl>
    <w:p w14:paraId="6BD4559F" w14:textId="77777777" w:rsidR="0057127E" w:rsidRDefault="00652A98">
      <w:pPr>
        <w:pStyle w:val="Heading4"/>
      </w:pPr>
      <w:r>
        <w:t>4. Independence</w:t>
      </w:r>
    </w:p>
    <w:tbl>
      <w:tblPr>
        <w:tblW w:w="0" w:type="auto"/>
        <w:tblLook w:val="0020" w:firstRow="1" w:lastRow="0" w:firstColumn="0" w:lastColumn="0" w:noHBand="0" w:noVBand="0"/>
      </w:tblPr>
      <w:tblGrid>
        <w:gridCol w:w="351"/>
        <w:gridCol w:w="10115"/>
      </w:tblGrid>
      <w:tr w:rsidR="0057127E" w14:paraId="4B404BC3" w14:textId="77777777">
        <w:trPr>
          <w:tblHeader/>
        </w:trPr>
        <w:tc>
          <w:tcPr>
            <w:tcW w:w="0" w:type="auto"/>
          </w:tcPr>
          <w:p w14:paraId="4BE5B7BC" w14:textId="77777777" w:rsidR="0057127E" w:rsidRDefault="00652A98">
            <w:r>
              <w:t>☐</w:t>
            </w:r>
          </w:p>
        </w:tc>
        <w:tc>
          <w:tcPr>
            <w:tcW w:w="0" w:type="auto"/>
          </w:tcPr>
          <w:p w14:paraId="46C6949E" w14:textId="77777777" w:rsidR="0057127E" w:rsidRDefault="00652A98">
            <w:r>
              <w:rPr>
                <w:b/>
                <w:bCs/>
              </w:rPr>
              <w:t>No evidence of excessive adult support such as excessive use of copying, model answers, sentence stems, fill-in-the-blank (cloze).</w:t>
            </w:r>
          </w:p>
        </w:tc>
      </w:tr>
    </w:tbl>
    <w:p w14:paraId="7CA753EC" w14:textId="77777777" w:rsidR="0057127E" w:rsidRDefault="00652A98">
      <w:pPr>
        <w:pStyle w:val="Heading4"/>
      </w:pPr>
      <w:r>
        <w:t>5. Irrelevant Factors</w:t>
      </w:r>
    </w:p>
    <w:tbl>
      <w:tblPr>
        <w:tblW w:w="0" w:type="auto"/>
        <w:tblLook w:val="0020" w:firstRow="1" w:lastRow="0" w:firstColumn="0" w:lastColumn="0" w:noHBand="0" w:noVBand="0"/>
      </w:tblPr>
      <w:tblGrid>
        <w:gridCol w:w="351"/>
        <w:gridCol w:w="8820"/>
      </w:tblGrid>
      <w:tr w:rsidR="0057127E" w14:paraId="5A9D2A15" w14:textId="77777777">
        <w:trPr>
          <w:tblHeader/>
        </w:trPr>
        <w:tc>
          <w:tcPr>
            <w:tcW w:w="0" w:type="auto"/>
          </w:tcPr>
          <w:p w14:paraId="3A4B8E01" w14:textId="77777777" w:rsidR="0057127E" w:rsidRDefault="00652A98">
            <w:r>
              <w:t>☐</w:t>
            </w:r>
          </w:p>
        </w:tc>
        <w:tc>
          <w:tcPr>
            <w:tcW w:w="0" w:type="auto"/>
          </w:tcPr>
          <w:p w14:paraId="7F938D35" w14:textId="77777777" w:rsidR="0057127E" w:rsidRDefault="00652A98">
            <w:r>
              <w:rPr>
                <w:b/>
                <w:bCs/>
              </w:rPr>
              <w:t>Judgement is not affected by irrelevant features such as handwriting, presentation, quantity of writing etc.</w:t>
            </w:r>
          </w:p>
        </w:tc>
      </w:tr>
    </w:tbl>
    <w:p w14:paraId="5A643CF9" w14:textId="77777777" w:rsidR="0057127E" w:rsidRDefault="00652A98">
      <w:r>
        <w:pict w14:anchorId="48488052">
          <v:rect id="_x0000_i1032" style="width:0;height:1.5pt" o:hralign="center" o:hrstd="t" o:hr="t"/>
        </w:pict>
      </w:r>
    </w:p>
    <w:p w14:paraId="5283F206" w14:textId="77777777" w:rsidR="0057127E" w:rsidRDefault="00652A98">
      <w:pPr>
        <w:pStyle w:val="Heading4"/>
      </w:pPr>
      <w:r>
        <w:t>Overall Judgement</w:t>
      </w:r>
    </w:p>
    <w:tbl>
      <w:tblPr>
        <w:tblW w:w="0" w:type="auto"/>
        <w:tblLook w:val="0020" w:firstRow="1" w:lastRow="0" w:firstColumn="0" w:lastColumn="0" w:noHBand="0" w:noVBand="0"/>
      </w:tblPr>
      <w:tblGrid>
        <w:gridCol w:w="1033"/>
        <w:gridCol w:w="1378"/>
        <w:gridCol w:w="1045"/>
      </w:tblGrid>
      <w:tr w:rsidR="0057127E" w14:paraId="2BD902B7" w14:textId="77777777">
        <w:trPr>
          <w:tblHeader/>
        </w:trPr>
        <w:tc>
          <w:tcPr>
            <w:tcW w:w="0" w:type="auto"/>
          </w:tcPr>
          <w:p w14:paraId="2AE8BAA8" w14:textId="77777777" w:rsidR="0057127E" w:rsidRDefault="00652A98">
            <w:r>
              <w:t>☐</w:t>
            </w:r>
            <w:r>
              <w:t xml:space="preserve"> </w:t>
            </w:r>
            <w:r>
              <w:rPr>
                <w:b/>
                <w:bCs/>
              </w:rPr>
              <w:t>Unclear</w:t>
            </w:r>
          </w:p>
        </w:tc>
        <w:tc>
          <w:tcPr>
            <w:tcW w:w="0" w:type="auto"/>
          </w:tcPr>
          <w:p w14:paraId="3D4D76C7" w14:textId="77777777" w:rsidR="0057127E" w:rsidRDefault="00652A98">
            <w:r>
              <w:t>☐</w:t>
            </w:r>
            <w:r>
              <w:t xml:space="preserve"> </w:t>
            </w:r>
            <w:r>
              <w:rPr>
                <w:b/>
                <w:bCs/>
              </w:rPr>
              <w:t>Not Meeting</w:t>
            </w:r>
          </w:p>
        </w:tc>
        <w:tc>
          <w:tcPr>
            <w:tcW w:w="0" w:type="auto"/>
          </w:tcPr>
          <w:p w14:paraId="5FD28F86" w14:textId="77777777" w:rsidR="0057127E" w:rsidRDefault="00652A98">
            <w:r>
              <w:t>☐</w:t>
            </w:r>
            <w:r>
              <w:t xml:space="preserve"> </w:t>
            </w:r>
            <w:r>
              <w:rPr>
                <w:b/>
                <w:bCs/>
              </w:rPr>
              <w:t>Meeting</w:t>
            </w:r>
          </w:p>
        </w:tc>
      </w:tr>
      <w:bookmarkEnd w:id="6"/>
    </w:tbl>
    <w:p w14:paraId="3F49E3B2" w14:textId="77777777" w:rsidR="0057127E" w:rsidRDefault="00652A98">
      <w:r>
        <w:br w:type="page"/>
      </w:r>
    </w:p>
    <w:p w14:paraId="10B10CDE" w14:textId="77777777" w:rsidR="0057127E" w:rsidRDefault="00652A98">
      <w:pPr>
        <w:pStyle w:val="Heading3"/>
      </w:pPr>
      <w:bookmarkStart w:id="8" w:name="Xd5ed108794b6186e68a14dd59591d869dbcd4c0"/>
      <w:r>
        <w:lastRenderedPageBreak/>
        <w:t>U2.3.5 - Correctly use religious words and phrases to recognise how Catholics say sorry to God in prayer and talk about why saying sorry to God and to others is important.</w:t>
      </w:r>
    </w:p>
    <w:p w14:paraId="73475505" w14:textId="77777777" w:rsidR="0057127E" w:rsidRDefault="00652A98">
      <w:pPr>
        <w:pStyle w:val="Heading4"/>
      </w:pPr>
      <w:bookmarkStart w:id="9" w:name="Xd5a16f9325ffa1e406cd05123d3edda6f54f687"/>
      <w:r>
        <w:rPr>
          <w:u w:val="single"/>
        </w:rPr>
        <w:t>Knowledge Lens: Celebrate</w:t>
      </w:r>
      <w:r>
        <w:t xml:space="preserve"> / </w:t>
      </w:r>
      <w:r>
        <w:rPr>
          <w:u w:val="single"/>
        </w:rPr>
        <w:t>Subject Area: Prayer</w:t>
      </w:r>
    </w:p>
    <w:bookmarkEnd w:id="9"/>
    <w:p w14:paraId="12959FBF" w14:textId="77777777" w:rsidR="0057127E" w:rsidRDefault="00652A98">
      <w:pPr>
        <w:pStyle w:val="Heading4"/>
      </w:pPr>
      <w:r>
        <w:t>1. Skills and Content</w:t>
      </w:r>
    </w:p>
    <w:tbl>
      <w:tblPr>
        <w:tblW w:w="0" w:type="auto"/>
        <w:tblLook w:val="0020" w:firstRow="1" w:lastRow="0" w:firstColumn="0" w:lastColumn="0" w:noHBand="0" w:noVBand="0"/>
      </w:tblPr>
      <w:tblGrid>
        <w:gridCol w:w="351"/>
        <w:gridCol w:w="10115"/>
      </w:tblGrid>
      <w:tr w:rsidR="0057127E" w14:paraId="307FC909" w14:textId="77777777">
        <w:trPr>
          <w:tblHeader/>
        </w:trPr>
        <w:tc>
          <w:tcPr>
            <w:tcW w:w="0" w:type="auto"/>
          </w:tcPr>
          <w:p w14:paraId="111E30D7" w14:textId="77777777" w:rsidR="0057127E" w:rsidRDefault="00652A98">
            <w:r>
              <w:t>☐</w:t>
            </w:r>
          </w:p>
        </w:tc>
        <w:tc>
          <w:tcPr>
            <w:tcW w:w="0" w:type="auto"/>
          </w:tcPr>
          <w:p w14:paraId="4E446266" w14:textId="77777777" w:rsidR="0057127E" w:rsidRDefault="00652A98">
            <w:r>
              <w:rPr>
                <w:b/>
                <w:bCs/>
              </w:rPr>
              <w:t>The Pupil shows the appropriate knowledge and skills for this outcome</w:t>
            </w:r>
          </w:p>
        </w:tc>
      </w:tr>
      <w:tr w:rsidR="0057127E" w14:paraId="174894EC" w14:textId="77777777">
        <w:tc>
          <w:tcPr>
            <w:tcW w:w="0" w:type="auto"/>
          </w:tcPr>
          <w:p w14:paraId="315019EA" w14:textId="77777777" w:rsidR="0057127E" w:rsidRDefault="0057127E"/>
        </w:tc>
        <w:tc>
          <w:tcPr>
            <w:tcW w:w="0" w:type="auto"/>
          </w:tcPr>
          <w:p w14:paraId="68FEEFF6" w14:textId="77777777" w:rsidR="0057127E" w:rsidRDefault="00652A98">
            <w:r>
              <w:rPr>
                <w:b/>
                <w:bCs/>
              </w:rPr>
              <w:t>What is this really about?</w:t>
            </w:r>
            <w:r>
              <w:t xml:space="preserve"> Understanding how Catholics ask God for forgiveness as part of their relationship with him.</w:t>
            </w:r>
          </w:p>
        </w:tc>
      </w:tr>
      <w:tr w:rsidR="0057127E" w14:paraId="33E123A2" w14:textId="77777777">
        <w:tc>
          <w:tcPr>
            <w:tcW w:w="0" w:type="auto"/>
          </w:tcPr>
          <w:p w14:paraId="5685F26E" w14:textId="77777777" w:rsidR="0057127E" w:rsidRDefault="0057127E"/>
        </w:tc>
        <w:tc>
          <w:tcPr>
            <w:tcW w:w="0" w:type="auto"/>
          </w:tcPr>
          <w:p w14:paraId="6BB257D9" w14:textId="77777777" w:rsidR="0057127E" w:rsidRDefault="00652A98">
            <w:r>
              <w:rPr>
                <w:b/>
                <w:bCs/>
              </w:rPr>
              <w:t>Driver Word/s:</w:t>
            </w:r>
            <w:r>
              <w:t xml:space="preserve"> Correctly use religious words and phrases, recognise, talk about why.</w:t>
            </w:r>
            <w:r>
              <w:br/>
            </w:r>
            <w:r>
              <w:rPr>
                <w:b/>
                <w:bCs/>
              </w:rPr>
              <w:t>Driver Meaning at this Age-Phase:</w:t>
            </w:r>
            <w:r>
              <w:t xml:space="preserve"> </w:t>
            </w:r>
            <w:r>
              <w:t>At Ages 5–7, this means using religious vocabulary meaningfully rather than repeating words, recognising religious practice, and talking about simple connections between beliefs, worship and life.</w:t>
            </w:r>
          </w:p>
        </w:tc>
      </w:tr>
    </w:tbl>
    <w:p w14:paraId="5F20C4CF" w14:textId="77777777" w:rsidR="0057127E" w:rsidRDefault="00652A98">
      <w:pPr>
        <w:pStyle w:val="Heading4"/>
      </w:pPr>
      <w:r>
        <w:t>2. Misconceptions</w:t>
      </w:r>
    </w:p>
    <w:tbl>
      <w:tblPr>
        <w:tblW w:w="0" w:type="auto"/>
        <w:tblLook w:val="0020" w:firstRow="1" w:lastRow="0" w:firstColumn="0" w:lastColumn="0" w:noHBand="0" w:noVBand="0"/>
      </w:tblPr>
      <w:tblGrid>
        <w:gridCol w:w="351"/>
        <w:gridCol w:w="5238"/>
      </w:tblGrid>
      <w:tr w:rsidR="0057127E" w14:paraId="2E17C6F6" w14:textId="77777777">
        <w:trPr>
          <w:tblHeader/>
        </w:trPr>
        <w:tc>
          <w:tcPr>
            <w:tcW w:w="0" w:type="auto"/>
          </w:tcPr>
          <w:p w14:paraId="072B1391" w14:textId="77777777" w:rsidR="0057127E" w:rsidRDefault="00652A98">
            <w:r>
              <w:t>☐</w:t>
            </w:r>
          </w:p>
        </w:tc>
        <w:tc>
          <w:tcPr>
            <w:tcW w:w="0" w:type="auto"/>
          </w:tcPr>
          <w:p w14:paraId="1A9A5767" w14:textId="77777777" w:rsidR="0057127E" w:rsidRDefault="00652A98">
            <w:r>
              <w:rPr>
                <w:b/>
                <w:bCs/>
              </w:rPr>
              <w:t>No significant misconceptions are present in the pupil's work.</w:t>
            </w:r>
          </w:p>
        </w:tc>
      </w:tr>
    </w:tbl>
    <w:p w14:paraId="61389C37" w14:textId="77777777" w:rsidR="0057127E" w:rsidRDefault="00652A98">
      <w:pPr>
        <w:pStyle w:val="Heading4"/>
      </w:pPr>
      <w:r>
        <w:t>Examples</w:t>
      </w:r>
    </w:p>
    <w:tbl>
      <w:tblPr>
        <w:tblW w:w="0" w:type="auto"/>
        <w:tblLook w:val="0020" w:firstRow="1" w:lastRow="0" w:firstColumn="0" w:lastColumn="0" w:noHBand="0" w:noVBand="0"/>
      </w:tblPr>
      <w:tblGrid>
        <w:gridCol w:w="6530"/>
        <w:gridCol w:w="3936"/>
      </w:tblGrid>
      <w:tr w:rsidR="0057127E" w14:paraId="1843454E" w14:textId="77777777">
        <w:trPr>
          <w:tblHeader/>
        </w:trPr>
        <w:tc>
          <w:tcPr>
            <w:tcW w:w="0" w:type="auto"/>
          </w:tcPr>
          <w:p w14:paraId="53CDC372" w14:textId="77777777" w:rsidR="0057127E" w:rsidRDefault="00652A98">
            <w:r>
              <w:rPr>
                <w:b/>
                <w:bCs/>
              </w:rPr>
              <w:t>Examples of 'Meeting'</w:t>
            </w:r>
          </w:p>
        </w:tc>
        <w:tc>
          <w:tcPr>
            <w:tcW w:w="0" w:type="auto"/>
          </w:tcPr>
          <w:p w14:paraId="17CFC19C" w14:textId="77777777" w:rsidR="0057127E" w:rsidRDefault="00652A98">
            <w:r>
              <w:rPr>
                <w:b/>
                <w:bCs/>
              </w:rPr>
              <w:t>Examples of 'Not Meeting'</w:t>
            </w:r>
          </w:p>
        </w:tc>
      </w:tr>
      <w:tr w:rsidR="0057127E" w14:paraId="0F6527E4" w14:textId="77777777">
        <w:tc>
          <w:tcPr>
            <w:tcW w:w="0" w:type="auto"/>
          </w:tcPr>
          <w:p w14:paraId="67C68DB0" w14:textId="77777777" w:rsidR="0057127E" w:rsidRDefault="00652A98">
            <w:r>
              <w:t>- Identifies a prayer asking God’s forgiveness and uses familiar religious words or phrases meaningfully, for example ‘prayer’, ‘forgive us’ or ‘God’s forgiveness’.</w:t>
            </w:r>
            <w:r>
              <w:br/>
            </w:r>
            <w:r>
              <w:t>- Talks simply about why Catholics say sorry to God: wrongdoing harms their relationship with God, and they trust his love and forgiveness. Everyday wording is sufficient.</w:t>
            </w:r>
            <w:r>
              <w:br/>
              <w:t>- Connects saying sorry to others with recognising hurt and wanting to put things right or act differently.</w:t>
            </w:r>
            <w:r>
              <w:br/>
              <w:t>- Distinguishes addressing God in prayer from apologising to the person harmed, while recognising why both matter.</w:t>
            </w:r>
            <w:r>
              <w:br/>
            </w:r>
            <w:r>
              <w:br/>
              <w:t xml:space="preserve">Meaningful religious language is essential; a fixed technical vocabulary list is not. </w:t>
            </w:r>
            <w:r>
              <w:rPr>
                <w:i/>
                <w:iCs/>
              </w:rPr>
              <w:t>Repentance</w:t>
            </w:r>
            <w:r>
              <w:t xml:space="preserve">, </w:t>
            </w:r>
            <w:r>
              <w:rPr>
                <w:i/>
                <w:iCs/>
              </w:rPr>
              <w:t>reconciliation</w:t>
            </w:r>
            <w:r>
              <w:t xml:space="preserve"> and</w:t>
            </w:r>
            <w:r>
              <w:t xml:space="preserve"> </w:t>
            </w:r>
            <w:r>
              <w:rPr>
                <w:i/>
                <w:iCs/>
              </w:rPr>
              <w:t>mercy</w:t>
            </w:r>
            <w:r>
              <w:t xml:space="preserve"> can guide teacher explanations without becoming compulsory pupil definitions.</w:t>
            </w:r>
          </w:p>
        </w:tc>
        <w:tc>
          <w:tcPr>
            <w:tcW w:w="0" w:type="auto"/>
          </w:tcPr>
          <w:p w14:paraId="4736764C" w14:textId="77777777" w:rsidR="0057127E" w:rsidRDefault="00652A98">
            <w:r>
              <w:t>- Recites a prayer or matches vocabulary without showing its meaning.</w:t>
            </w:r>
            <w:r>
              <w:br/>
              <w:t>- Explains saying sorry only as politeness or avoiding punishment.</w:t>
            </w:r>
            <w:r>
              <w:br/>
              <w:t>- Suggests that saying the words automatically removes all harm, or that God forgives only perfect people.</w:t>
            </w:r>
            <w:r>
              <w:br/>
              <w:t>- Produces a thoughtful drawing without an explanation that establishes the relevant understanding.</w:t>
            </w:r>
          </w:p>
        </w:tc>
      </w:tr>
    </w:tbl>
    <w:p w14:paraId="36B806FB" w14:textId="77777777" w:rsidR="0057127E" w:rsidRDefault="00652A98">
      <w:r>
        <w:pict w14:anchorId="206F96AB">
          <v:rect id="_x0000_i1033" style="width:0;height:1.5pt" o:hralign="center" o:hrstd="t" o:hr="t"/>
        </w:pict>
      </w:r>
    </w:p>
    <w:p w14:paraId="4CF0AB04" w14:textId="77777777" w:rsidR="0057127E" w:rsidRDefault="00652A98">
      <w:pPr>
        <w:pStyle w:val="Heading4"/>
      </w:pPr>
      <w:r>
        <w:t>Factors Affecting Judgement</w:t>
      </w:r>
    </w:p>
    <w:p w14:paraId="47DD9E81" w14:textId="77777777" w:rsidR="0057127E" w:rsidRDefault="00652A98">
      <w:r>
        <w:t>Use professional judgement to decide whether any of the following factors make it hard to tell if the evidence is valid.</w:t>
      </w:r>
    </w:p>
    <w:p w14:paraId="1C16A3D7" w14:textId="77777777" w:rsidR="0057127E" w:rsidRDefault="00652A98">
      <w:pPr>
        <w:pStyle w:val="Heading4"/>
      </w:pPr>
      <w:r>
        <w:t>3. Salience</w:t>
      </w:r>
    </w:p>
    <w:tbl>
      <w:tblPr>
        <w:tblW w:w="0" w:type="auto"/>
        <w:tblLook w:val="0020" w:firstRow="1" w:lastRow="0" w:firstColumn="0" w:lastColumn="0" w:noHBand="0" w:noVBand="0"/>
      </w:tblPr>
      <w:tblGrid>
        <w:gridCol w:w="351"/>
        <w:gridCol w:w="10115"/>
      </w:tblGrid>
      <w:tr w:rsidR="0057127E" w14:paraId="215E0C14" w14:textId="77777777">
        <w:trPr>
          <w:tblHeader/>
        </w:trPr>
        <w:tc>
          <w:tcPr>
            <w:tcW w:w="0" w:type="auto"/>
          </w:tcPr>
          <w:p w14:paraId="2B9834F1" w14:textId="77777777" w:rsidR="0057127E" w:rsidRDefault="00652A98">
            <w:r>
              <w:t>☐</w:t>
            </w:r>
          </w:p>
        </w:tc>
        <w:tc>
          <w:tcPr>
            <w:tcW w:w="0" w:type="auto"/>
          </w:tcPr>
          <w:p w14:paraId="0933C01F" w14:textId="77777777" w:rsidR="0057127E" w:rsidRDefault="00652A98">
            <w:r>
              <w:rPr>
                <w:b/>
                <w:bCs/>
              </w:rPr>
              <w:t>Skills or content are not displaced by irrelevant, excessive, or misdirected material or tasks.</w:t>
            </w:r>
          </w:p>
        </w:tc>
      </w:tr>
      <w:tr w:rsidR="0057127E" w14:paraId="12BD6D07" w14:textId="77777777">
        <w:tc>
          <w:tcPr>
            <w:tcW w:w="0" w:type="auto"/>
          </w:tcPr>
          <w:p w14:paraId="30021230" w14:textId="77777777" w:rsidR="0057127E" w:rsidRDefault="0057127E"/>
        </w:tc>
        <w:tc>
          <w:tcPr>
            <w:tcW w:w="0" w:type="auto"/>
          </w:tcPr>
          <w:p w14:paraId="5A809ABF" w14:textId="77777777" w:rsidR="0057127E" w:rsidRDefault="00652A98">
            <w:r>
              <w:t>Saying sorry to God means turning towards him with trust in his mercy and a wish to change. Avoid reducing this to good manners or suggesting that saying sorry automatically repairs every harm.</w:t>
            </w:r>
          </w:p>
        </w:tc>
      </w:tr>
    </w:tbl>
    <w:p w14:paraId="080C5EA4" w14:textId="77777777" w:rsidR="0057127E" w:rsidRDefault="00652A98">
      <w:pPr>
        <w:pStyle w:val="Heading4"/>
      </w:pPr>
      <w:r>
        <w:t>4. Independence</w:t>
      </w:r>
    </w:p>
    <w:tbl>
      <w:tblPr>
        <w:tblW w:w="0" w:type="auto"/>
        <w:tblLook w:val="0020" w:firstRow="1" w:lastRow="0" w:firstColumn="0" w:lastColumn="0" w:noHBand="0" w:noVBand="0"/>
      </w:tblPr>
      <w:tblGrid>
        <w:gridCol w:w="351"/>
        <w:gridCol w:w="10115"/>
      </w:tblGrid>
      <w:tr w:rsidR="0057127E" w14:paraId="36715FE8" w14:textId="77777777">
        <w:trPr>
          <w:tblHeader/>
        </w:trPr>
        <w:tc>
          <w:tcPr>
            <w:tcW w:w="0" w:type="auto"/>
          </w:tcPr>
          <w:p w14:paraId="5D977CCA" w14:textId="77777777" w:rsidR="0057127E" w:rsidRDefault="00652A98">
            <w:r>
              <w:t>☐</w:t>
            </w:r>
          </w:p>
        </w:tc>
        <w:tc>
          <w:tcPr>
            <w:tcW w:w="0" w:type="auto"/>
          </w:tcPr>
          <w:p w14:paraId="179B289A" w14:textId="77777777" w:rsidR="0057127E" w:rsidRDefault="00652A98">
            <w:r>
              <w:rPr>
                <w:b/>
                <w:bCs/>
              </w:rPr>
              <w:t>No evidence of excessive adult support such as excessive use of copying, model answers, sentence stems, fill-in-the-blank (cloze).</w:t>
            </w:r>
          </w:p>
        </w:tc>
      </w:tr>
    </w:tbl>
    <w:p w14:paraId="36791775" w14:textId="77777777" w:rsidR="0057127E" w:rsidRDefault="00652A98">
      <w:pPr>
        <w:pStyle w:val="Heading4"/>
      </w:pPr>
      <w:r>
        <w:t>5. Irrelevant Factors</w:t>
      </w:r>
    </w:p>
    <w:tbl>
      <w:tblPr>
        <w:tblW w:w="0" w:type="auto"/>
        <w:tblLook w:val="0020" w:firstRow="1" w:lastRow="0" w:firstColumn="0" w:lastColumn="0" w:noHBand="0" w:noVBand="0"/>
      </w:tblPr>
      <w:tblGrid>
        <w:gridCol w:w="351"/>
        <w:gridCol w:w="8820"/>
      </w:tblGrid>
      <w:tr w:rsidR="0057127E" w14:paraId="1F83AF0D" w14:textId="77777777">
        <w:trPr>
          <w:tblHeader/>
        </w:trPr>
        <w:tc>
          <w:tcPr>
            <w:tcW w:w="0" w:type="auto"/>
          </w:tcPr>
          <w:p w14:paraId="5E85A49D" w14:textId="77777777" w:rsidR="0057127E" w:rsidRDefault="00652A98">
            <w:r>
              <w:t>☐</w:t>
            </w:r>
          </w:p>
        </w:tc>
        <w:tc>
          <w:tcPr>
            <w:tcW w:w="0" w:type="auto"/>
          </w:tcPr>
          <w:p w14:paraId="48091551" w14:textId="77777777" w:rsidR="0057127E" w:rsidRDefault="00652A98">
            <w:r>
              <w:rPr>
                <w:b/>
                <w:bCs/>
              </w:rPr>
              <w:t>Judgement is not affected by irrelevant features such as handwriting, presentation, quantity of writing etc.</w:t>
            </w:r>
          </w:p>
        </w:tc>
      </w:tr>
    </w:tbl>
    <w:p w14:paraId="19DF4B69" w14:textId="77777777" w:rsidR="0057127E" w:rsidRDefault="00652A98">
      <w:r>
        <w:pict w14:anchorId="73F3DF88">
          <v:rect id="_x0000_i1034" style="width:0;height:1.5pt" o:hralign="center" o:hrstd="t" o:hr="t"/>
        </w:pict>
      </w:r>
    </w:p>
    <w:p w14:paraId="265CABC6" w14:textId="77777777" w:rsidR="0057127E" w:rsidRDefault="00652A98">
      <w:pPr>
        <w:pStyle w:val="Heading4"/>
      </w:pPr>
      <w:r>
        <w:t>Overall Judgement</w:t>
      </w:r>
    </w:p>
    <w:tbl>
      <w:tblPr>
        <w:tblW w:w="0" w:type="auto"/>
        <w:tblLook w:val="0020" w:firstRow="1" w:lastRow="0" w:firstColumn="0" w:lastColumn="0" w:noHBand="0" w:noVBand="0"/>
      </w:tblPr>
      <w:tblGrid>
        <w:gridCol w:w="1033"/>
        <w:gridCol w:w="1378"/>
        <w:gridCol w:w="1045"/>
      </w:tblGrid>
      <w:tr w:rsidR="0057127E" w14:paraId="4BC0DF7C" w14:textId="77777777">
        <w:trPr>
          <w:tblHeader/>
        </w:trPr>
        <w:tc>
          <w:tcPr>
            <w:tcW w:w="0" w:type="auto"/>
          </w:tcPr>
          <w:p w14:paraId="4C36A059" w14:textId="77777777" w:rsidR="0057127E" w:rsidRDefault="00652A98">
            <w:r>
              <w:t>☐</w:t>
            </w:r>
            <w:r>
              <w:t xml:space="preserve"> </w:t>
            </w:r>
            <w:r>
              <w:rPr>
                <w:b/>
                <w:bCs/>
              </w:rPr>
              <w:t>Unclear</w:t>
            </w:r>
          </w:p>
        </w:tc>
        <w:tc>
          <w:tcPr>
            <w:tcW w:w="0" w:type="auto"/>
          </w:tcPr>
          <w:p w14:paraId="66B252DE" w14:textId="77777777" w:rsidR="0057127E" w:rsidRDefault="00652A98">
            <w:r>
              <w:t>☐</w:t>
            </w:r>
            <w:r>
              <w:t xml:space="preserve"> </w:t>
            </w:r>
            <w:r>
              <w:rPr>
                <w:b/>
                <w:bCs/>
              </w:rPr>
              <w:t>Not Meeting</w:t>
            </w:r>
          </w:p>
        </w:tc>
        <w:tc>
          <w:tcPr>
            <w:tcW w:w="0" w:type="auto"/>
          </w:tcPr>
          <w:p w14:paraId="6221F500" w14:textId="77777777" w:rsidR="0057127E" w:rsidRDefault="00652A98">
            <w:r>
              <w:t>☐</w:t>
            </w:r>
            <w:r>
              <w:t xml:space="preserve"> </w:t>
            </w:r>
            <w:r>
              <w:rPr>
                <w:b/>
                <w:bCs/>
              </w:rPr>
              <w:t>Meeting</w:t>
            </w:r>
          </w:p>
        </w:tc>
      </w:tr>
      <w:bookmarkEnd w:id="8"/>
    </w:tbl>
    <w:p w14:paraId="414A73C2" w14:textId="77777777" w:rsidR="0057127E" w:rsidRDefault="00652A98">
      <w:r>
        <w:br w:type="page"/>
      </w:r>
    </w:p>
    <w:p w14:paraId="6047BFE7" w14:textId="77777777" w:rsidR="0057127E" w:rsidRDefault="00652A98">
      <w:pPr>
        <w:pStyle w:val="Heading3"/>
      </w:pPr>
      <w:bookmarkStart w:id="10" w:name="X25521e27daf17525d4b27dac7d8d75bcf56edff"/>
      <w:r>
        <w:lastRenderedPageBreak/>
        <w:t>D2.3.3 - Talking about water as a symbol of a new start (reconciliation), thinking about the Sacrament of Baptism and the story of Noah.</w:t>
      </w:r>
    </w:p>
    <w:p w14:paraId="3B99E65F" w14:textId="77777777" w:rsidR="0057127E" w:rsidRDefault="00652A98">
      <w:pPr>
        <w:pStyle w:val="Heading4"/>
      </w:pPr>
      <w:bookmarkStart w:id="11" w:name="Xbd9de79b1f82fa7c8e6c7945245babe2f9d02cb"/>
      <w:r>
        <w:rPr>
          <w:u w:val="single"/>
        </w:rPr>
        <w:t>Knowledge Lens: Celebrate</w:t>
      </w:r>
      <w:r>
        <w:t xml:space="preserve"> / </w:t>
      </w:r>
      <w:r>
        <w:rPr>
          <w:u w:val="single"/>
        </w:rPr>
        <w:t>Subject Area: Sacraments of initiation</w:t>
      </w:r>
    </w:p>
    <w:p w14:paraId="1A27A21B" w14:textId="77777777" w:rsidR="0057127E" w:rsidRDefault="00652A98">
      <w:pPr>
        <w:pStyle w:val="Heading4"/>
      </w:pPr>
      <w:bookmarkStart w:id="12" w:name="X32052973e8114b6ee9737b6c6e19b67ca6336e8"/>
      <w:bookmarkEnd w:id="11"/>
      <w:r>
        <w:t>1. Skills and Content</w:t>
      </w:r>
    </w:p>
    <w:tbl>
      <w:tblPr>
        <w:tblW w:w="0" w:type="auto"/>
        <w:tblLook w:val="0020" w:firstRow="1" w:lastRow="0" w:firstColumn="0" w:lastColumn="0" w:noHBand="0" w:noVBand="0"/>
      </w:tblPr>
      <w:tblGrid>
        <w:gridCol w:w="351"/>
        <w:gridCol w:w="10115"/>
      </w:tblGrid>
      <w:tr w:rsidR="0057127E" w14:paraId="1C965B5A" w14:textId="77777777">
        <w:trPr>
          <w:tblHeader/>
        </w:trPr>
        <w:tc>
          <w:tcPr>
            <w:tcW w:w="0" w:type="auto"/>
          </w:tcPr>
          <w:p w14:paraId="7D82A63E" w14:textId="77777777" w:rsidR="0057127E" w:rsidRDefault="00652A98">
            <w:r>
              <w:t>☐</w:t>
            </w:r>
          </w:p>
        </w:tc>
        <w:tc>
          <w:tcPr>
            <w:tcW w:w="0" w:type="auto"/>
          </w:tcPr>
          <w:p w14:paraId="1830A0D2" w14:textId="77777777" w:rsidR="0057127E" w:rsidRDefault="00652A98">
            <w:r>
              <w:rPr>
                <w:b/>
                <w:bCs/>
              </w:rPr>
              <w:t>The Pupil shows the appropriate knowledge and skills for this outcome</w:t>
            </w:r>
          </w:p>
        </w:tc>
      </w:tr>
      <w:tr w:rsidR="0057127E" w14:paraId="20DB009B" w14:textId="77777777">
        <w:tc>
          <w:tcPr>
            <w:tcW w:w="0" w:type="auto"/>
          </w:tcPr>
          <w:p w14:paraId="4F3B54F9" w14:textId="77777777" w:rsidR="0057127E" w:rsidRDefault="0057127E"/>
        </w:tc>
        <w:tc>
          <w:tcPr>
            <w:tcW w:w="0" w:type="auto"/>
          </w:tcPr>
          <w:p w14:paraId="3237C706" w14:textId="77777777" w:rsidR="0057127E" w:rsidRDefault="00652A98">
            <w:r>
              <w:rPr>
                <w:b/>
                <w:bCs/>
              </w:rPr>
              <w:t>What is this really about?</w:t>
            </w:r>
            <w:r>
              <w:t xml:space="preserve"> Water and Noah’s story help pupils explore Baptism as the beginning of new life with Christ.</w:t>
            </w:r>
          </w:p>
        </w:tc>
      </w:tr>
      <w:tr w:rsidR="0057127E" w14:paraId="21BFCE84" w14:textId="77777777">
        <w:tc>
          <w:tcPr>
            <w:tcW w:w="0" w:type="auto"/>
          </w:tcPr>
          <w:p w14:paraId="0CB30278" w14:textId="77777777" w:rsidR="0057127E" w:rsidRDefault="0057127E"/>
        </w:tc>
        <w:tc>
          <w:tcPr>
            <w:tcW w:w="0" w:type="auto"/>
          </w:tcPr>
          <w:p w14:paraId="4A7265FF" w14:textId="77777777" w:rsidR="0057127E" w:rsidRDefault="00652A98">
            <w:r>
              <w:rPr>
                <w:b/>
                <w:bCs/>
              </w:rPr>
              <w:t>Driver Word/s:</w:t>
            </w:r>
            <w:r>
              <w:t xml:space="preserve"> Talking about, thinking about.</w:t>
            </w:r>
            <w:r>
              <w:br/>
            </w:r>
            <w:r>
              <w:rPr>
                <w:b/>
                <w:bCs/>
              </w:rPr>
              <w:t>Driver Meaning at this Age-Phase:</w:t>
            </w:r>
            <w:r>
              <w:t xml:space="preserve"> </w:t>
            </w:r>
            <w:r>
              <w:t>At Ages 5-7, “Talking about” involves expressing a viewpoint with a relevant reason and explaining a personal response; “thinking about” involves wondering, suggesting answers and considering significance. Short, supported explanations show developing discernment; formal arguments are unnecessary.</w:t>
            </w:r>
          </w:p>
        </w:tc>
      </w:tr>
    </w:tbl>
    <w:p w14:paraId="5662607D" w14:textId="77777777" w:rsidR="0057127E" w:rsidRDefault="00652A98">
      <w:pPr>
        <w:pStyle w:val="Heading4"/>
      </w:pPr>
      <w:bookmarkStart w:id="13" w:name="X3105e905a044506cd4fb786ed1026b28bcc0d70"/>
      <w:bookmarkEnd w:id="12"/>
      <w:r>
        <w:t>2. Misconceptions</w:t>
      </w:r>
    </w:p>
    <w:tbl>
      <w:tblPr>
        <w:tblW w:w="0" w:type="auto"/>
        <w:tblLook w:val="0020" w:firstRow="1" w:lastRow="0" w:firstColumn="0" w:lastColumn="0" w:noHBand="0" w:noVBand="0"/>
      </w:tblPr>
      <w:tblGrid>
        <w:gridCol w:w="351"/>
        <w:gridCol w:w="5238"/>
      </w:tblGrid>
      <w:tr w:rsidR="0057127E" w14:paraId="324BBB81" w14:textId="77777777">
        <w:trPr>
          <w:tblHeader/>
        </w:trPr>
        <w:tc>
          <w:tcPr>
            <w:tcW w:w="0" w:type="auto"/>
          </w:tcPr>
          <w:p w14:paraId="171C80A4" w14:textId="77777777" w:rsidR="0057127E" w:rsidRDefault="00652A98">
            <w:r>
              <w:t>☐</w:t>
            </w:r>
          </w:p>
        </w:tc>
        <w:tc>
          <w:tcPr>
            <w:tcW w:w="0" w:type="auto"/>
          </w:tcPr>
          <w:p w14:paraId="3B7FD644" w14:textId="77777777" w:rsidR="0057127E" w:rsidRDefault="00652A98">
            <w:r>
              <w:rPr>
                <w:b/>
                <w:bCs/>
              </w:rPr>
              <w:t>No significant misconceptions are present in the pupil's work.</w:t>
            </w:r>
          </w:p>
        </w:tc>
      </w:tr>
    </w:tbl>
    <w:p w14:paraId="1E6524AC" w14:textId="77777777" w:rsidR="0057127E" w:rsidRDefault="00652A98">
      <w:pPr>
        <w:pStyle w:val="Heading4"/>
      </w:pPr>
      <w:bookmarkStart w:id="14" w:name="examples"/>
      <w:bookmarkEnd w:id="13"/>
      <w:r>
        <w:t>Examples</w:t>
      </w:r>
    </w:p>
    <w:tbl>
      <w:tblPr>
        <w:tblW w:w="0" w:type="auto"/>
        <w:tblLook w:val="0020" w:firstRow="1" w:lastRow="0" w:firstColumn="0" w:lastColumn="0" w:noHBand="0" w:noVBand="0"/>
      </w:tblPr>
      <w:tblGrid>
        <w:gridCol w:w="6400"/>
        <w:gridCol w:w="4066"/>
      </w:tblGrid>
      <w:tr w:rsidR="0057127E" w14:paraId="0B7092FA" w14:textId="77777777">
        <w:trPr>
          <w:tblHeader/>
        </w:trPr>
        <w:tc>
          <w:tcPr>
            <w:tcW w:w="0" w:type="auto"/>
          </w:tcPr>
          <w:p w14:paraId="293CA809" w14:textId="77777777" w:rsidR="0057127E" w:rsidRDefault="00652A98">
            <w:r>
              <w:rPr>
                <w:b/>
                <w:bCs/>
              </w:rPr>
              <w:t>Examples of 'Meeting'</w:t>
            </w:r>
          </w:p>
        </w:tc>
        <w:tc>
          <w:tcPr>
            <w:tcW w:w="0" w:type="auto"/>
          </w:tcPr>
          <w:p w14:paraId="17073B09" w14:textId="77777777" w:rsidR="0057127E" w:rsidRDefault="00652A98">
            <w:r>
              <w:rPr>
                <w:b/>
                <w:bCs/>
              </w:rPr>
              <w:t>Examples of 'Not Meeting'</w:t>
            </w:r>
          </w:p>
        </w:tc>
      </w:tr>
      <w:tr w:rsidR="0057127E" w14:paraId="60E2FD43" w14:textId="77777777">
        <w:tc>
          <w:tcPr>
            <w:tcW w:w="0" w:type="auto"/>
          </w:tcPr>
          <w:p w14:paraId="78C337F7" w14:textId="77777777" w:rsidR="0057127E" w:rsidRDefault="00652A98">
            <w:r>
              <w:t>- Offers a possible meaning for water in Baptism and a simple relevant reason, such as washing helping people think about being made clean and beginning again.</w:t>
            </w:r>
            <w:r>
              <w:br/>
              <w:t>- Connects the new beginning after the Flood with the new start God gives through Baptism, while recognising that Noah’s story and Baptism are different.</w:t>
            </w:r>
            <w:r>
              <w:br/>
              <w:t>- Uses speech, drawing with explanation, or object choices to connect that baptismal new start with forgiveness, new life or joining God’s family, the Church.</w:t>
            </w:r>
            <w:r>
              <w:br/>
            </w:r>
            <w:r>
              <w:t>- Wonders about the meaning of water and considers a possible answer. Evidence may emerge through supported conversation rather than one complete response.</w:t>
            </w:r>
            <w:r>
              <w:br/>
            </w:r>
            <w:r>
              <w:br/>
              <w:t xml:space="preserve">Useful pupil vocabulary includes </w:t>
            </w:r>
            <w:r>
              <w:rPr>
                <w:b/>
                <w:bCs/>
              </w:rPr>
              <w:t>water, Baptism, Noah, new start, forgiveness</w:t>
            </w:r>
            <w:r>
              <w:t xml:space="preserve"> and </w:t>
            </w:r>
            <w:r>
              <w:rPr>
                <w:b/>
                <w:bCs/>
              </w:rPr>
              <w:t>Church family</w:t>
            </w:r>
            <w:r>
              <w:t xml:space="preserve">; equivalent everyday wording can convey meaning. Terms such as </w:t>
            </w:r>
            <w:r>
              <w:rPr>
                <w:i/>
                <w:iCs/>
              </w:rPr>
              <w:t>prefiguration</w:t>
            </w:r>
            <w:r>
              <w:t xml:space="preserve">, </w:t>
            </w:r>
            <w:r>
              <w:rPr>
                <w:i/>
                <w:iCs/>
              </w:rPr>
              <w:t>incorporation</w:t>
            </w:r>
            <w:r>
              <w:t xml:space="preserve"> and </w:t>
            </w:r>
            <w:r>
              <w:rPr>
                <w:i/>
                <w:iCs/>
              </w:rPr>
              <w:t>baptismal grace</w:t>
            </w:r>
            <w:r>
              <w:t xml:space="preserve"> belong to teacher-facing explanation, not required pupil language.</w:t>
            </w:r>
          </w:p>
        </w:tc>
        <w:tc>
          <w:tcPr>
            <w:tcW w:w="0" w:type="auto"/>
          </w:tcPr>
          <w:p w14:paraId="7446F2F1" w14:textId="77777777" w:rsidR="0057127E" w:rsidRDefault="00652A98">
            <w:r>
              <w:t>- Names water, retells the ark story or describes the photograph without considering meaning.</w:t>
            </w:r>
            <w:r>
              <w:br/>
              <w:t>- Gives only a preference, such as liking the animals, without a relevant reason about the new beginning.</w:t>
            </w:r>
            <w:r>
              <w:br/>
              <w:t>- Explains Baptism only as washing dirt away, receiving a name or promising better behaviour.</w:t>
            </w:r>
            <w:r>
              <w:br/>
              <w:t>- Says ordinary water itself forgives sins, identifies Noah’s Flood as a Baptism, or treats Baptism and the Sacrament of Reconciliation as the same sacrament.</w:t>
            </w:r>
            <w:r>
              <w:br/>
            </w:r>
            <w:r>
              <w:br/>
            </w:r>
            <w:r>
              <w:t>These responses indicate areas for follow-up; they do not by themselves establish weak discernment.</w:t>
            </w:r>
          </w:p>
        </w:tc>
      </w:tr>
    </w:tbl>
    <w:p w14:paraId="7F1ADAF6" w14:textId="77777777" w:rsidR="0057127E" w:rsidRDefault="00652A98">
      <w:r>
        <w:pict w14:anchorId="6DD35432">
          <v:rect id="_x0000_i1035" style="width:0;height:1.5pt" o:hralign="center" o:hrstd="t" o:hr="t"/>
        </w:pict>
      </w:r>
    </w:p>
    <w:p w14:paraId="444F1796" w14:textId="77777777" w:rsidR="0057127E" w:rsidRDefault="00652A98">
      <w:pPr>
        <w:pStyle w:val="Heading4"/>
      </w:pPr>
      <w:bookmarkStart w:id="15" w:name="factors-affecting-judgement"/>
      <w:bookmarkEnd w:id="14"/>
      <w:r>
        <w:t>Factors Affecting Judgement</w:t>
      </w:r>
    </w:p>
    <w:p w14:paraId="2948B806" w14:textId="77777777" w:rsidR="0057127E" w:rsidRDefault="00652A98">
      <w:r>
        <w:t>Use professional judgement to decide whether any of the following factors make it hard to tell if the evidence is valid.</w:t>
      </w:r>
    </w:p>
    <w:p w14:paraId="65C8928C" w14:textId="77777777" w:rsidR="0057127E" w:rsidRDefault="00652A98">
      <w:pPr>
        <w:pStyle w:val="Heading4"/>
      </w:pPr>
      <w:bookmarkStart w:id="16" w:name="X02f86d4c924a9e714bae8a551ed07846d6dce34"/>
      <w:bookmarkEnd w:id="15"/>
      <w:r>
        <w:t>3. Salience</w:t>
      </w:r>
    </w:p>
    <w:tbl>
      <w:tblPr>
        <w:tblW w:w="0" w:type="auto"/>
        <w:tblLook w:val="0020" w:firstRow="1" w:lastRow="0" w:firstColumn="0" w:lastColumn="0" w:noHBand="0" w:noVBand="0"/>
      </w:tblPr>
      <w:tblGrid>
        <w:gridCol w:w="351"/>
        <w:gridCol w:w="10115"/>
      </w:tblGrid>
      <w:tr w:rsidR="0057127E" w14:paraId="21383CE6" w14:textId="77777777">
        <w:trPr>
          <w:tblHeader/>
        </w:trPr>
        <w:tc>
          <w:tcPr>
            <w:tcW w:w="0" w:type="auto"/>
          </w:tcPr>
          <w:p w14:paraId="5AAAF2ED" w14:textId="77777777" w:rsidR="0057127E" w:rsidRDefault="00652A98">
            <w:r>
              <w:t>☐</w:t>
            </w:r>
          </w:p>
        </w:tc>
        <w:tc>
          <w:tcPr>
            <w:tcW w:w="0" w:type="auto"/>
          </w:tcPr>
          <w:p w14:paraId="6B3667C7" w14:textId="77777777" w:rsidR="0057127E" w:rsidRDefault="00652A98">
            <w:r>
              <w:rPr>
                <w:b/>
                <w:bCs/>
              </w:rPr>
              <w:t>Skills or content are not displaced by irrelevant, excessive, or misdirected material or tasks.</w:t>
            </w:r>
          </w:p>
        </w:tc>
      </w:tr>
      <w:tr w:rsidR="0057127E" w14:paraId="63E28F59" w14:textId="77777777">
        <w:tc>
          <w:tcPr>
            <w:tcW w:w="0" w:type="auto"/>
          </w:tcPr>
          <w:p w14:paraId="058503EC" w14:textId="77777777" w:rsidR="0057127E" w:rsidRDefault="0057127E"/>
        </w:tc>
        <w:tc>
          <w:tcPr>
            <w:tcW w:w="0" w:type="auto"/>
          </w:tcPr>
          <w:p w14:paraId="5AF42955" w14:textId="77777777" w:rsidR="0057127E" w:rsidRDefault="00652A98">
            <w:r>
              <w:t>Through Baptism, God gives forgiveness and new life, joining the person to the Church. Avoid reducing Baptism to washing, saying sorry or deciding to behave better, or confusing it with the Sacrament of Reconciliation.</w:t>
            </w:r>
          </w:p>
        </w:tc>
      </w:tr>
    </w:tbl>
    <w:p w14:paraId="05A231A3" w14:textId="77777777" w:rsidR="0057127E" w:rsidRDefault="00652A98">
      <w:pPr>
        <w:pStyle w:val="Heading4"/>
      </w:pPr>
      <w:bookmarkStart w:id="17" w:name="Xcb3f572509b547ae696a85dc58b3d0fcbf74d02"/>
      <w:bookmarkEnd w:id="16"/>
      <w:r>
        <w:t>4. Independence</w:t>
      </w:r>
    </w:p>
    <w:tbl>
      <w:tblPr>
        <w:tblW w:w="0" w:type="auto"/>
        <w:tblLook w:val="0020" w:firstRow="1" w:lastRow="0" w:firstColumn="0" w:lastColumn="0" w:noHBand="0" w:noVBand="0"/>
      </w:tblPr>
      <w:tblGrid>
        <w:gridCol w:w="351"/>
        <w:gridCol w:w="10115"/>
      </w:tblGrid>
      <w:tr w:rsidR="0057127E" w14:paraId="279EC298" w14:textId="77777777">
        <w:trPr>
          <w:tblHeader/>
        </w:trPr>
        <w:tc>
          <w:tcPr>
            <w:tcW w:w="0" w:type="auto"/>
          </w:tcPr>
          <w:p w14:paraId="3A56E7B2" w14:textId="77777777" w:rsidR="0057127E" w:rsidRDefault="00652A98">
            <w:r>
              <w:t>☐</w:t>
            </w:r>
          </w:p>
        </w:tc>
        <w:tc>
          <w:tcPr>
            <w:tcW w:w="0" w:type="auto"/>
          </w:tcPr>
          <w:p w14:paraId="33037B52" w14:textId="77777777" w:rsidR="0057127E" w:rsidRDefault="00652A98">
            <w:r>
              <w:rPr>
                <w:b/>
                <w:bCs/>
              </w:rPr>
              <w:t>No evidence of excessive adult support such as excessive use of copying, model answers, sentence stems, fill-in-the-blank (cloze).</w:t>
            </w:r>
          </w:p>
        </w:tc>
      </w:tr>
    </w:tbl>
    <w:p w14:paraId="109C17D7" w14:textId="77777777" w:rsidR="0057127E" w:rsidRDefault="00652A98">
      <w:pPr>
        <w:pStyle w:val="Heading4"/>
      </w:pPr>
      <w:bookmarkStart w:id="18" w:name="Xb9941d12926875938d8208764a0d95013ee7582"/>
      <w:bookmarkEnd w:id="17"/>
      <w:r>
        <w:t>5. Irrelevant Factors</w:t>
      </w:r>
    </w:p>
    <w:tbl>
      <w:tblPr>
        <w:tblW w:w="0" w:type="auto"/>
        <w:tblLook w:val="0020" w:firstRow="1" w:lastRow="0" w:firstColumn="0" w:lastColumn="0" w:noHBand="0" w:noVBand="0"/>
      </w:tblPr>
      <w:tblGrid>
        <w:gridCol w:w="351"/>
        <w:gridCol w:w="8820"/>
      </w:tblGrid>
      <w:tr w:rsidR="0057127E" w14:paraId="11E9022D" w14:textId="77777777">
        <w:trPr>
          <w:tblHeader/>
        </w:trPr>
        <w:tc>
          <w:tcPr>
            <w:tcW w:w="0" w:type="auto"/>
          </w:tcPr>
          <w:p w14:paraId="4F4B45AE" w14:textId="77777777" w:rsidR="0057127E" w:rsidRDefault="00652A98">
            <w:r>
              <w:t>☐</w:t>
            </w:r>
          </w:p>
        </w:tc>
        <w:tc>
          <w:tcPr>
            <w:tcW w:w="0" w:type="auto"/>
          </w:tcPr>
          <w:p w14:paraId="15BD155B" w14:textId="77777777" w:rsidR="0057127E" w:rsidRDefault="00652A98">
            <w:r>
              <w:rPr>
                <w:b/>
                <w:bCs/>
              </w:rPr>
              <w:t>Judgement is not affected by irrelevant features such as handwriting, presentation, quantity of writing etc.</w:t>
            </w:r>
          </w:p>
        </w:tc>
      </w:tr>
    </w:tbl>
    <w:p w14:paraId="33054214" w14:textId="77777777" w:rsidR="0057127E" w:rsidRDefault="00652A98">
      <w:r>
        <w:pict w14:anchorId="5F5202AA">
          <v:rect id="_x0000_i1036" style="width:0;height:1.5pt" o:hralign="center" o:hrstd="t" o:hr="t"/>
        </w:pict>
      </w:r>
    </w:p>
    <w:p w14:paraId="6BC4C8E9" w14:textId="77777777" w:rsidR="0057127E" w:rsidRDefault="00652A98">
      <w:pPr>
        <w:pStyle w:val="Heading4"/>
      </w:pPr>
      <w:bookmarkStart w:id="19" w:name="overall-judgement"/>
      <w:bookmarkEnd w:id="18"/>
      <w:r>
        <w:t>Overall Judgement</w:t>
      </w:r>
    </w:p>
    <w:tbl>
      <w:tblPr>
        <w:tblW w:w="0" w:type="auto"/>
        <w:tblLook w:val="0020" w:firstRow="1" w:lastRow="0" w:firstColumn="0" w:lastColumn="0" w:noHBand="0" w:noVBand="0"/>
      </w:tblPr>
      <w:tblGrid>
        <w:gridCol w:w="1033"/>
        <w:gridCol w:w="1378"/>
        <w:gridCol w:w="1045"/>
      </w:tblGrid>
      <w:tr w:rsidR="0057127E" w14:paraId="1CF1CE36" w14:textId="77777777">
        <w:trPr>
          <w:tblHeader/>
        </w:trPr>
        <w:tc>
          <w:tcPr>
            <w:tcW w:w="0" w:type="auto"/>
          </w:tcPr>
          <w:p w14:paraId="775C9611" w14:textId="77777777" w:rsidR="0057127E" w:rsidRDefault="00652A98">
            <w:r>
              <w:t>☐</w:t>
            </w:r>
            <w:r>
              <w:t xml:space="preserve"> </w:t>
            </w:r>
            <w:r>
              <w:rPr>
                <w:b/>
                <w:bCs/>
              </w:rPr>
              <w:t>Unclear</w:t>
            </w:r>
          </w:p>
        </w:tc>
        <w:tc>
          <w:tcPr>
            <w:tcW w:w="0" w:type="auto"/>
          </w:tcPr>
          <w:p w14:paraId="35F5FB18" w14:textId="77777777" w:rsidR="0057127E" w:rsidRDefault="00652A98">
            <w:r>
              <w:t>☐</w:t>
            </w:r>
            <w:r>
              <w:t xml:space="preserve"> </w:t>
            </w:r>
            <w:r>
              <w:rPr>
                <w:b/>
                <w:bCs/>
              </w:rPr>
              <w:t>Not Meeting</w:t>
            </w:r>
          </w:p>
        </w:tc>
        <w:tc>
          <w:tcPr>
            <w:tcW w:w="0" w:type="auto"/>
          </w:tcPr>
          <w:p w14:paraId="38AE975E" w14:textId="77777777" w:rsidR="0057127E" w:rsidRDefault="00652A98">
            <w:r>
              <w:t>☐</w:t>
            </w:r>
            <w:r>
              <w:t xml:space="preserve"> </w:t>
            </w:r>
            <w:r>
              <w:rPr>
                <w:b/>
                <w:bCs/>
              </w:rPr>
              <w:t>Meeting</w:t>
            </w:r>
          </w:p>
        </w:tc>
      </w:tr>
    </w:tbl>
    <w:bookmarkEnd w:id="10"/>
    <w:bookmarkEnd w:id="19"/>
    <w:p w14:paraId="0380B806" w14:textId="77777777" w:rsidR="0030724C" w:rsidRDefault="00627CF4" w:rsidP="00917BD8">
      <w:pPr>
        <w:spacing w:line="360" w:lineRule="auto"/>
        <w:rPr>
          <w:szCs w:val="18"/>
        </w:rPr>
      </w:pPr>
      <w:r>
        <w:rPr>
          <w:szCs w:val="18"/>
        </w:rPr>
        <w:t xml:space="preserve"> </w:t>
      </w:r>
    </w:p>
    <w:p w14:paraId="7C207FD0" w14:textId="77777777" w:rsidR="0030366C" w:rsidRDefault="0030366C" w:rsidP="00917BD8">
      <w:pPr>
        <w:spacing w:line="360" w:lineRule="auto"/>
        <w:rPr>
          <w:szCs w:val="18"/>
        </w:rPr>
      </w:pPr>
    </w:p>
    <w:p w14:paraId="05D45344" w14:textId="77777777" w:rsidR="0030366C" w:rsidRPr="00917BD8" w:rsidRDefault="0030366C" w:rsidP="00917BD8">
      <w:pPr>
        <w:spacing w:line="360" w:lineRule="auto"/>
        <w:rPr>
          <w:szCs w:val="18"/>
        </w:rPr>
      </w:pPr>
    </w:p>
    <w:sectPr w:rsidR="0030366C" w:rsidRPr="00917BD8" w:rsidSect="00075B71">
      <w:footerReference w:type="default" r:id="rId8"/>
      <w:pgSz w:w="11906" w:h="16838"/>
      <w:pgMar w:top="720" w:right="720" w:bottom="720" w:left="720" w:header="708" w:footer="42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72805" w14:textId="77777777" w:rsidR="00652A98" w:rsidRDefault="00652A98" w:rsidP="00917BD8">
      <w:pPr>
        <w:spacing w:after="0"/>
      </w:pPr>
      <w:r>
        <w:separator/>
      </w:r>
    </w:p>
  </w:endnote>
  <w:endnote w:type="continuationSeparator" w:id="0">
    <w:p w14:paraId="3638646D" w14:textId="77777777" w:rsidR="00652A98" w:rsidRDefault="00652A98" w:rsidP="00917B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C89B4C8D-FD85-441B-89AF-ADA867E056A1}"/>
    <w:embedBold r:id="rId2" w:fontKey="{2E17C90B-D48B-4038-892B-FAE91306B1BD}"/>
    <w:embedItalic r:id="rId3" w:fontKey="{9A2B5DD4-BB22-424A-8859-BF9FB9B2203C}"/>
    <w:embedBoldItalic r:id="rId4" w:fontKey="{A4B120AC-0E16-4C78-9B32-A8B41FC00F8B}"/>
  </w:font>
  <w:font w:name="Aptos Display">
    <w:charset w:val="00"/>
    <w:family w:val="swiss"/>
    <w:pitch w:val="variable"/>
    <w:sig w:usb0="20000287" w:usb1="00000003" w:usb2="00000000" w:usb3="00000000" w:csb0="0000019F" w:csb1="00000000"/>
    <w:embedRegular r:id="rId5" w:fontKey="{3DC26ECC-DDBA-4242-BEB4-2C295DC3F1BE}"/>
  </w:font>
  <w:font w:name="Calibri">
    <w:panose1 w:val="020F0502020204030204"/>
    <w:charset w:val="00"/>
    <w:family w:val="swiss"/>
    <w:pitch w:val="variable"/>
    <w:sig w:usb0="E4002EFF" w:usb1="C200247B" w:usb2="00000009" w:usb3="00000000" w:csb0="000001FF" w:csb1="00000000"/>
    <w:embedRegular r:id="rId6" w:fontKey="{D9110895-B98D-44A2-95B6-A522E4D94473}"/>
  </w:font>
  <w:font w:name="Muse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217643"/>
      <w:docPartObj>
        <w:docPartGallery w:val="Page Numbers (Bottom of Page)"/>
        <w:docPartUnique/>
      </w:docPartObj>
    </w:sdtPr>
    <w:sdtEndPr>
      <w:rPr>
        <w:noProof/>
      </w:rPr>
    </w:sdtEndPr>
    <w:sdtContent>
      <w:p w14:paraId="1CDDB857" w14:textId="77777777" w:rsidR="00917BD8" w:rsidRDefault="00917BD8" w:rsidP="005B4017">
        <w:pPr>
          <w:pStyle w:val="Footer"/>
          <w:jc w:val="right"/>
        </w:pPr>
        <w:r w:rsidRPr="007A1D93">
          <w:rPr>
            <w:szCs w:val="18"/>
          </w:rPr>
          <w:fldChar w:fldCharType="begin"/>
        </w:r>
        <w:r w:rsidRPr="007A1D93">
          <w:rPr>
            <w:szCs w:val="18"/>
          </w:rPr>
          <w:instrText xml:space="preserve"> PAGE   \* MERGEFORMAT </w:instrText>
        </w:r>
        <w:r w:rsidRPr="007A1D93">
          <w:rPr>
            <w:szCs w:val="18"/>
          </w:rPr>
          <w:fldChar w:fldCharType="separate"/>
        </w:r>
        <w:r w:rsidRPr="007A1D93">
          <w:rPr>
            <w:noProof/>
            <w:szCs w:val="18"/>
          </w:rPr>
          <w:t>2</w:t>
        </w:r>
        <w:r w:rsidRPr="007A1D93">
          <w:rPr>
            <w:noProof/>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CE66B" w14:textId="77777777" w:rsidR="00652A98" w:rsidRDefault="00652A98" w:rsidP="00917BD8">
      <w:pPr>
        <w:spacing w:after="0"/>
      </w:pPr>
      <w:r>
        <w:separator/>
      </w:r>
    </w:p>
  </w:footnote>
  <w:footnote w:type="continuationSeparator" w:id="0">
    <w:p w14:paraId="35D600C0" w14:textId="77777777" w:rsidR="00652A98" w:rsidRDefault="00652A98" w:rsidP="00917BD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4136"/>
    <w:multiLevelType w:val="multilevel"/>
    <w:tmpl w:val="E9F05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1F73B6"/>
    <w:multiLevelType w:val="multilevel"/>
    <w:tmpl w:val="C5A8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76D69E0"/>
    <w:multiLevelType w:val="multilevel"/>
    <w:tmpl w:val="FA621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800037"/>
    <w:multiLevelType w:val="multilevel"/>
    <w:tmpl w:val="F9DE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6E7B77"/>
    <w:multiLevelType w:val="multilevel"/>
    <w:tmpl w:val="C1B03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2374CDD"/>
    <w:multiLevelType w:val="multilevel"/>
    <w:tmpl w:val="1A96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35A4EFC"/>
    <w:multiLevelType w:val="multilevel"/>
    <w:tmpl w:val="CCFC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FEE5FFD"/>
    <w:multiLevelType w:val="hybridMultilevel"/>
    <w:tmpl w:val="89983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4911195">
    <w:abstractNumId w:val="0"/>
  </w:num>
  <w:num w:numId="2" w16cid:durableId="364065248">
    <w:abstractNumId w:val="2"/>
  </w:num>
  <w:num w:numId="3" w16cid:durableId="2134865849">
    <w:abstractNumId w:val="1"/>
  </w:num>
  <w:num w:numId="4" w16cid:durableId="566576729">
    <w:abstractNumId w:val="3"/>
  </w:num>
  <w:num w:numId="5" w16cid:durableId="724255813">
    <w:abstractNumId w:val="4"/>
  </w:num>
  <w:num w:numId="6" w16cid:durableId="1361587285">
    <w:abstractNumId w:val="5"/>
  </w:num>
  <w:num w:numId="7" w16cid:durableId="973103279">
    <w:abstractNumId w:val="7"/>
  </w:num>
  <w:num w:numId="8" w16cid:durableId="19747507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926"/>
    <w:rsid w:val="00003AEC"/>
    <w:rsid w:val="000367D9"/>
    <w:rsid w:val="000448F5"/>
    <w:rsid w:val="00075B71"/>
    <w:rsid w:val="000D69F0"/>
    <w:rsid w:val="001360AF"/>
    <w:rsid w:val="0015481B"/>
    <w:rsid w:val="00191518"/>
    <w:rsid w:val="0021446F"/>
    <w:rsid w:val="002234D7"/>
    <w:rsid w:val="002902FC"/>
    <w:rsid w:val="002A225E"/>
    <w:rsid w:val="0030366C"/>
    <w:rsid w:val="0030724C"/>
    <w:rsid w:val="004011DD"/>
    <w:rsid w:val="00417153"/>
    <w:rsid w:val="0048208D"/>
    <w:rsid w:val="004B66CC"/>
    <w:rsid w:val="005643EE"/>
    <w:rsid w:val="0057127E"/>
    <w:rsid w:val="005B14BE"/>
    <w:rsid w:val="005B4017"/>
    <w:rsid w:val="005C4044"/>
    <w:rsid w:val="00603A83"/>
    <w:rsid w:val="00627CF4"/>
    <w:rsid w:val="00652A98"/>
    <w:rsid w:val="0067088C"/>
    <w:rsid w:val="00722D47"/>
    <w:rsid w:val="007930BC"/>
    <w:rsid w:val="00820699"/>
    <w:rsid w:val="00893A80"/>
    <w:rsid w:val="008A772C"/>
    <w:rsid w:val="008B202A"/>
    <w:rsid w:val="00917BD8"/>
    <w:rsid w:val="00917D1A"/>
    <w:rsid w:val="00925926"/>
    <w:rsid w:val="009526FB"/>
    <w:rsid w:val="009D32A8"/>
    <w:rsid w:val="00A6317D"/>
    <w:rsid w:val="00A9387B"/>
    <w:rsid w:val="00A96359"/>
    <w:rsid w:val="00AD2D5B"/>
    <w:rsid w:val="00B64CFE"/>
    <w:rsid w:val="00B97B59"/>
    <w:rsid w:val="00C07C36"/>
    <w:rsid w:val="00C10EA5"/>
    <w:rsid w:val="00C13A85"/>
    <w:rsid w:val="00C20A1B"/>
    <w:rsid w:val="00CA40E1"/>
    <w:rsid w:val="00CE2A8E"/>
    <w:rsid w:val="00CE60FD"/>
    <w:rsid w:val="00CE7218"/>
    <w:rsid w:val="00CF20A3"/>
    <w:rsid w:val="00D735C0"/>
    <w:rsid w:val="00DF3AA8"/>
    <w:rsid w:val="00E464CD"/>
    <w:rsid w:val="00E749C4"/>
    <w:rsid w:val="00E83559"/>
    <w:rsid w:val="00E906DE"/>
    <w:rsid w:val="00EE01F0"/>
    <w:rsid w:val="00EE733C"/>
    <w:rsid w:val="00F20E34"/>
    <w:rsid w:val="00FA4DEB"/>
    <w:rsid w:val="00FD5D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EE66A"/>
  <w15:chartTrackingRefBased/>
  <w15:docId w15:val="{2E37FB6C-C19B-42CD-BC7C-DC19BC8F2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A8E"/>
    <w:pPr>
      <w:spacing w:after="40" w:line="240" w:lineRule="auto"/>
    </w:pPr>
    <w:rPr>
      <w:sz w:val="18"/>
    </w:rPr>
  </w:style>
  <w:style w:type="paragraph" w:styleId="Heading1">
    <w:name w:val="heading 1"/>
    <w:basedOn w:val="Normal"/>
    <w:next w:val="Normal"/>
    <w:link w:val="Heading1Char"/>
    <w:uiPriority w:val="9"/>
    <w:qFormat/>
    <w:rsid w:val="009259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59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E7218"/>
    <w:pPr>
      <w:keepNext/>
      <w:keepLines/>
      <w:spacing w:before="160" w:after="80"/>
      <w:outlineLvl w:val="2"/>
    </w:pPr>
    <w:rPr>
      <w:rFonts w:eastAsiaTheme="majorEastAsia" w:cstheme="majorBidi"/>
      <w:b/>
      <w:color w:val="0F4761" w:themeColor="accent1" w:themeShade="BF"/>
      <w:sz w:val="22"/>
      <w:szCs w:val="28"/>
    </w:rPr>
  </w:style>
  <w:style w:type="paragraph" w:styleId="Heading4">
    <w:name w:val="heading 4"/>
    <w:basedOn w:val="Normal"/>
    <w:next w:val="Normal"/>
    <w:link w:val="Heading4Char"/>
    <w:uiPriority w:val="9"/>
    <w:semiHidden/>
    <w:unhideWhenUsed/>
    <w:qFormat/>
    <w:rsid w:val="00075B71"/>
    <w:pPr>
      <w:keepNext/>
      <w:keepLines/>
      <w:spacing w:before="200"/>
      <w:outlineLvl w:val="3"/>
    </w:pPr>
    <w:rPr>
      <w:rFonts w:eastAsiaTheme="majorEastAsia" w:cstheme="majorBidi"/>
      <w:b/>
      <w:i/>
      <w:iCs/>
      <w:color w:val="0F4761" w:themeColor="accent1" w:themeShade="BF"/>
    </w:rPr>
  </w:style>
  <w:style w:type="paragraph" w:styleId="Heading5">
    <w:name w:val="heading 5"/>
    <w:basedOn w:val="Normal"/>
    <w:next w:val="Normal"/>
    <w:link w:val="Heading5Char"/>
    <w:uiPriority w:val="9"/>
    <w:semiHidden/>
    <w:unhideWhenUsed/>
    <w:qFormat/>
    <w:rsid w:val="00925926"/>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59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59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59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59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
    <w:name w:val="Grid Table 4"/>
    <w:basedOn w:val="TableNormal"/>
    <w:uiPriority w:val="49"/>
    <w:rsid w:val="00A9387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basedOn w:val="DefaultParagraphFont"/>
    <w:link w:val="Heading1"/>
    <w:uiPriority w:val="9"/>
    <w:rsid w:val="009259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59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E7218"/>
    <w:rPr>
      <w:rFonts w:eastAsiaTheme="majorEastAsia" w:cstheme="majorBidi"/>
      <w:b/>
      <w:color w:val="0F4761" w:themeColor="accent1" w:themeShade="BF"/>
      <w:sz w:val="22"/>
      <w:szCs w:val="28"/>
    </w:rPr>
  </w:style>
  <w:style w:type="character" w:customStyle="1" w:styleId="Heading4Char">
    <w:name w:val="Heading 4 Char"/>
    <w:basedOn w:val="DefaultParagraphFont"/>
    <w:link w:val="Heading4"/>
    <w:uiPriority w:val="9"/>
    <w:semiHidden/>
    <w:rsid w:val="00075B71"/>
    <w:rPr>
      <w:rFonts w:eastAsiaTheme="majorEastAsia" w:cstheme="majorBidi"/>
      <w:b/>
      <w:i/>
      <w:iCs/>
      <w:color w:val="0F4761" w:themeColor="accent1" w:themeShade="BF"/>
      <w:sz w:val="18"/>
    </w:rPr>
  </w:style>
  <w:style w:type="character" w:customStyle="1" w:styleId="Heading5Char">
    <w:name w:val="Heading 5 Char"/>
    <w:basedOn w:val="DefaultParagraphFont"/>
    <w:link w:val="Heading5"/>
    <w:uiPriority w:val="9"/>
    <w:semiHidden/>
    <w:rsid w:val="009259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59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59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59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5926"/>
    <w:rPr>
      <w:rFonts w:eastAsiaTheme="majorEastAsia" w:cstheme="majorBidi"/>
      <w:color w:val="272727" w:themeColor="text1" w:themeTint="D8"/>
    </w:rPr>
  </w:style>
  <w:style w:type="paragraph" w:styleId="Title">
    <w:name w:val="Title"/>
    <w:basedOn w:val="Normal"/>
    <w:next w:val="Normal"/>
    <w:link w:val="TitleChar"/>
    <w:uiPriority w:val="10"/>
    <w:qFormat/>
    <w:rsid w:val="009259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9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9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59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5926"/>
    <w:pPr>
      <w:spacing w:before="160"/>
      <w:jc w:val="center"/>
    </w:pPr>
    <w:rPr>
      <w:i/>
      <w:iCs/>
      <w:color w:val="404040" w:themeColor="text1" w:themeTint="BF"/>
    </w:rPr>
  </w:style>
  <w:style w:type="character" w:customStyle="1" w:styleId="QuoteChar">
    <w:name w:val="Quote Char"/>
    <w:basedOn w:val="DefaultParagraphFont"/>
    <w:link w:val="Quote"/>
    <w:uiPriority w:val="29"/>
    <w:rsid w:val="00925926"/>
    <w:rPr>
      <w:i/>
      <w:iCs/>
      <w:color w:val="404040" w:themeColor="text1" w:themeTint="BF"/>
    </w:rPr>
  </w:style>
  <w:style w:type="paragraph" w:styleId="ListParagraph">
    <w:name w:val="List Paragraph"/>
    <w:basedOn w:val="Normal"/>
    <w:uiPriority w:val="34"/>
    <w:qFormat/>
    <w:rsid w:val="00925926"/>
    <w:pPr>
      <w:ind w:left="720"/>
      <w:contextualSpacing/>
    </w:pPr>
  </w:style>
  <w:style w:type="character" w:styleId="IntenseEmphasis">
    <w:name w:val="Intense Emphasis"/>
    <w:basedOn w:val="DefaultParagraphFont"/>
    <w:uiPriority w:val="21"/>
    <w:qFormat/>
    <w:rsid w:val="00925926"/>
    <w:rPr>
      <w:i/>
      <w:iCs/>
      <w:color w:val="0F4761" w:themeColor="accent1" w:themeShade="BF"/>
    </w:rPr>
  </w:style>
  <w:style w:type="paragraph" w:styleId="IntenseQuote">
    <w:name w:val="Intense Quote"/>
    <w:basedOn w:val="Normal"/>
    <w:next w:val="Normal"/>
    <w:link w:val="IntenseQuoteChar"/>
    <w:uiPriority w:val="30"/>
    <w:qFormat/>
    <w:rsid w:val="009259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5926"/>
    <w:rPr>
      <w:i/>
      <w:iCs/>
      <w:color w:val="0F4761" w:themeColor="accent1" w:themeShade="BF"/>
    </w:rPr>
  </w:style>
  <w:style w:type="character" w:styleId="IntenseReference">
    <w:name w:val="Intense Reference"/>
    <w:basedOn w:val="DefaultParagraphFont"/>
    <w:uiPriority w:val="32"/>
    <w:qFormat/>
    <w:rsid w:val="00925926"/>
    <w:rPr>
      <w:b/>
      <w:bCs/>
      <w:smallCaps/>
      <w:color w:val="0F4761" w:themeColor="accent1" w:themeShade="BF"/>
      <w:spacing w:val="5"/>
    </w:rPr>
  </w:style>
  <w:style w:type="table" w:styleId="TableGrid">
    <w:name w:val="Table Grid"/>
    <w:basedOn w:val="TableNormal"/>
    <w:uiPriority w:val="39"/>
    <w:rsid w:val="00925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7BD8"/>
    <w:pPr>
      <w:widowControl w:val="0"/>
      <w:tabs>
        <w:tab w:val="center" w:pos="4513"/>
        <w:tab w:val="right" w:pos="9026"/>
      </w:tabs>
      <w:autoSpaceDE w:val="0"/>
      <w:autoSpaceDN w:val="0"/>
      <w:spacing w:before="133" w:after="0"/>
      <w:ind w:right="369"/>
      <w:jc w:val="both"/>
    </w:pPr>
    <w:rPr>
      <w:rFonts w:eastAsia="Calibri" w:cs="Calibri"/>
      <w:kern w:val="0"/>
      <w14:ligatures w14:val="none"/>
    </w:rPr>
  </w:style>
  <w:style w:type="character" w:customStyle="1" w:styleId="HeaderChar">
    <w:name w:val="Header Char"/>
    <w:basedOn w:val="DefaultParagraphFont"/>
    <w:link w:val="Header"/>
    <w:uiPriority w:val="99"/>
    <w:rsid w:val="00917BD8"/>
    <w:rPr>
      <w:rFonts w:eastAsia="Calibri" w:cs="Calibri"/>
      <w:kern w:val="0"/>
      <w:sz w:val="20"/>
      <w14:ligatures w14:val="none"/>
    </w:rPr>
  </w:style>
  <w:style w:type="paragraph" w:styleId="Footer">
    <w:name w:val="footer"/>
    <w:basedOn w:val="Normal"/>
    <w:link w:val="FooterChar"/>
    <w:uiPriority w:val="99"/>
    <w:unhideWhenUsed/>
    <w:rsid w:val="00917BD8"/>
    <w:pPr>
      <w:widowControl w:val="0"/>
      <w:tabs>
        <w:tab w:val="center" w:pos="4513"/>
        <w:tab w:val="right" w:pos="9026"/>
      </w:tabs>
      <w:autoSpaceDE w:val="0"/>
      <w:autoSpaceDN w:val="0"/>
      <w:spacing w:before="133" w:after="0"/>
      <w:ind w:right="369"/>
      <w:jc w:val="both"/>
    </w:pPr>
    <w:rPr>
      <w:rFonts w:eastAsia="Calibri" w:cs="Calibri"/>
      <w:kern w:val="0"/>
      <w14:ligatures w14:val="none"/>
    </w:rPr>
  </w:style>
  <w:style w:type="character" w:customStyle="1" w:styleId="FooterChar">
    <w:name w:val="Footer Char"/>
    <w:basedOn w:val="DefaultParagraphFont"/>
    <w:link w:val="Footer"/>
    <w:uiPriority w:val="99"/>
    <w:rsid w:val="00917BD8"/>
    <w:rPr>
      <w:rFonts w:eastAsia="Calibri" w:cs="Calibri"/>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2631</Words>
  <Characters>15003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Chapman</dc:creator>
  <cp:keywords/>
  <dc:description/>
  <cp:lastModifiedBy>Grace Corry</cp:lastModifiedBy>
  <cp:revision>2</cp:revision>
  <dcterms:created xsi:type="dcterms:W3CDTF">2026-10-14T18:00:00Z</dcterms:created>
  <dcterms:modified xsi:type="dcterms:W3CDTF">2026-10-14T18:00:00Z</dcterms:modified>
</cp:coreProperties>
</file>