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97913" w14:textId="1FC64234" w:rsidR="00417153" w:rsidRDefault="00417153" w:rsidP="00917BD8">
      <w:pPr>
        <w:spacing w:line="360" w:lineRule="auto"/>
        <w:rPr>
          <w:szCs w:val="18"/>
        </w:rPr>
      </w:pPr>
      <w:r>
        <w:rPr>
          <w:noProof/>
        </w:rPr>
        <w:drawing>
          <wp:anchor distT="0" distB="0" distL="114300" distR="114300" simplePos="0" relativeHeight="251661312" behindDoc="1" locked="0" layoutInCell="1" allowOverlap="1" wp14:anchorId="696221ED" wp14:editId="44469E5D">
            <wp:simplePos x="0" y="0"/>
            <wp:positionH relativeFrom="margin">
              <wp:align>center</wp:align>
            </wp:positionH>
            <wp:positionV relativeFrom="page">
              <wp:align>bottom</wp:align>
            </wp:positionV>
            <wp:extent cx="7543800" cy="10864850"/>
            <wp:effectExtent l="0" t="0" r="0" b="0"/>
            <wp:wrapNone/>
            <wp:docPr id="192589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97118"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43800" cy="1086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88F2A5" w14:textId="77777777" w:rsidR="00417153" w:rsidRDefault="00417153" w:rsidP="00917BD8">
      <w:pPr>
        <w:spacing w:line="360" w:lineRule="auto"/>
        <w:rPr>
          <w:szCs w:val="18"/>
        </w:rPr>
      </w:pPr>
    </w:p>
    <w:p w14:paraId="5FDDD942" w14:textId="77777777" w:rsidR="00417153" w:rsidRDefault="00417153" w:rsidP="00917BD8">
      <w:pPr>
        <w:spacing w:line="360" w:lineRule="auto"/>
        <w:rPr>
          <w:szCs w:val="18"/>
        </w:rPr>
      </w:pPr>
    </w:p>
    <w:p w14:paraId="7F2345A5" w14:textId="77777777" w:rsidR="00417153" w:rsidRDefault="00417153" w:rsidP="00917BD8">
      <w:pPr>
        <w:spacing w:line="360" w:lineRule="auto"/>
        <w:rPr>
          <w:szCs w:val="18"/>
        </w:rPr>
      </w:pPr>
    </w:p>
    <w:p w14:paraId="68784299" w14:textId="77777777" w:rsidR="00417153" w:rsidRDefault="00417153" w:rsidP="00917BD8">
      <w:pPr>
        <w:spacing w:line="360" w:lineRule="auto"/>
        <w:rPr>
          <w:szCs w:val="18"/>
        </w:rPr>
      </w:pPr>
    </w:p>
    <w:p w14:paraId="5755952B" w14:textId="77777777" w:rsidR="00417153" w:rsidRDefault="00417153" w:rsidP="00917BD8">
      <w:pPr>
        <w:spacing w:line="360" w:lineRule="auto"/>
        <w:rPr>
          <w:szCs w:val="18"/>
        </w:rPr>
      </w:pPr>
    </w:p>
    <w:p w14:paraId="3B531295" w14:textId="77777777" w:rsidR="00417153" w:rsidRDefault="00417153" w:rsidP="00917BD8">
      <w:pPr>
        <w:spacing w:line="360" w:lineRule="auto"/>
        <w:rPr>
          <w:szCs w:val="18"/>
        </w:rPr>
      </w:pPr>
    </w:p>
    <w:p w14:paraId="0489A986" w14:textId="2B06CC4A" w:rsidR="00417153" w:rsidRDefault="00417153" w:rsidP="00917BD8">
      <w:pPr>
        <w:spacing w:line="360" w:lineRule="auto"/>
        <w:rPr>
          <w:szCs w:val="18"/>
        </w:rPr>
      </w:pPr>
    </w:p>
    <w:p w14:paraId="1A0805EB" w14:textId="4EC935FC" w:rsidR="00417153" w:rsidRDefault="00417153" w:rsidP="00917BD8">
      <w:pPr>
        <w:spacing w:line="360" w:lineRule="auto"/>
        <w:rPr>
          <w:szCs w:val="18"/>
        </w:rPr>
      </w:pPr>
    </w:p>
    <w:p w14:paraId="2E5CD05E" w14:textId="3A023053" w:rsidR="00417153" w:rsidRDefault="00417153" w:rsidP="00917BD8">
      <w:pPr>
        <w:spacing w:line="360" w:lineRule="auto"/>
        <w:rPr>
          <w:szCs w:val="18"/>
        </w:rPr>
      </w:pPr>
    </w:p>
    <w:p w14:paraId="0FF61DCF" w14:textId="144E97FE" w:rsidR="00417153" w:rsidRDefault="00417153" w:rsidP="00917BD8">
      <w:pPr>
        <w:spacing w:line="360" w:lineRule="auto"/>
        <w:rPr>
          <w:szCs w:val="18"/>
        </w:rPr>
      </w:pPr>
    </w:p>
    <w:p w14:paraId="57F844C2" w14:textId="19BA604D" w:rsidR="00417153" w:rsidRDefault="00417153" w:rsidP="00917BD8">
      <w:pPr>
        <w:spacing w:line="360" w:lineRule="auto"/>
        <w:rPr>
          <w:szCs w:val="18"/>
        </w:rPr>
      </w:pPr>
    </w:p>
    <w:p w14:paraId="4AFB8F68" w14:textId="0855E0FB" w:rsidR="00417153" w:rsidRDefault="00417153" w:rsidP="00917BD8">
      <w:pPr>
        <w:spacing w:line="360" w:lineRule="auto"/>
        <w:rPr>
          <w:szCs w:val="18"/>
        </w:rPr>
      </w:pPr>
    </w:p>
    <w:p w14:paraId="778A6E1A" w14:textId="27AF2901" w:rsidR="00417153" w:rsidRDefault="00417153" w:rsidP="00917BD8">
      <w:pPr>
        <w:spacing w:line="360" w:lineRule="auto"/>
        <w:rPr>
          <w:szCs w:val="18"/>
        </w:rPr>
      </w:pPr>
    </w:p>
    <w:p w14:paraId="10D75BF4" w14:textId="05292279" w:rsidR="00417153" w:rsidRDefault="005643EE" w:rsidP="00917BD8">
      <w:pPr>
        <w:spacing w:line="360" w:lineRule="auto"/>
        <w:rPr>
          <w:szCs w:val="18"/>
        </w:rPr>
      </w:pPr>
      <w:r w:rsidRPr="00285059">
        <w:rPr>
          <w:noProof/>
        </w:rPr>
        <mc:AlternateContent>
          <mc:Choice Requires="wps">
            <w:drawing>
              <wp:anchor distT="45720" distB="45720" distL="114300" distR="114300" simplePos="0" relativeHeight="251663360" behindDoc="1" locked="0" layoutInCell="1" allowOverlap="1" wp14:anchorId="22E367DB" wp14:editId="197D1AB7">
                <wp:simplePos x="0" y="0"/>
                <wp:positionH relativeFrom="margin">
                  <wp:align>center</wp:align>
                </wp:positionH>
                <wp:positionV relativeFrom="paragraph">
                  <wp:posOffset>10795</wp:posOffset>
                </wp:positionV>
                <wp:extent cx="5632450" cy="4171950"/>
                <wp:effectExtent l="0" t="0" r="25400" b="19050"/>
                <wp:wrapNone/>
                <wp:docPr id="1979748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0" cy="4171950"/>
                        </a:xfrm>
                        <a:prstGeom prst="rect">
                          <a:avLst/>
                        </a:prstGeom>
                        <a:solidFill>
                          <a:srgbClr val="FFFFFF">
                            <a:alpha val="80000"/>
                          </a:srgbClr>
                        </a:solidFill>
                        <a:ln w="9525">
                          <a:solidFill>
                            <a:srgbClr val="000000"/>
                          </a:solidFill>
                          <a:miter lim="800000"/>
                          <a:headEnd/>
                          <a:tailEnd/>
                        </a:ln>
                      </wps:spPr>
                      <wps:txbx>
                        <w:txbxContent>
                          <w:p w14:paraId="34962D54" w14:textId="1EA2A354"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0055B940" w14:textId="60DE7D71"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201B3C9B"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3, Branch 3 - Galilee to Jerusalem</w:t>
                            </w:r>
                          </w:p>
                          <w:p w14:paraId="44195F27" w14:textId="553096F3"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4F7CF7B2"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77F01F78" w14:textId="09A24456"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6EA38072" w14:textId="6A5EFA5E"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44051997"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215CA1C0" w14:textId="7A1FA2E9"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2B22EF58"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2FAF0217" w14:textId="4B5F894B"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54A5B890" w14:textId="7FA1C8BE"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71CA08B5"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6EBCF260" w14:textId="77777777" w:rsidR="005643EE" w:rsidRPr="005643EE" w:rsidRDefault="005643EE" w:rsidP="005643EE">
                            <w:pPr>
                              <w:ind w:left="284"/>
                              <w:rPr>
                                <w:b/>
                                <w:bCs/>
                                <w:szCs w:val="18"/>
                              </w:rPr>
                            </w:pPr>
                          </w:p>
                          <w:p w14:paraId="5934F178" w14:textId="61AB38FF" w:rsidR="005643EE" w:rsidRPr="005643EE" w:rsidRDefault="005643EE" w:rsidP="005643EE">
                            <w:pPr>
                              <w:ind w:left="284"/>
                              <w:rPr>
                                <w:b/>
                                <w:bCs/>
                                <w:szCs w:val="18"/>
                              </w:rPr>
                            </w:pPr>
                          </w:p>
                          <w:p w14:paraId="64DA4583" w14:textId="07D62D0E" w:rsidR="005643EE" w:rsidRPr="000367D9" w:rsidRDefault="005643EE" w:rsidP="00DF3AA8">
                            <w:pPr>
                              <w:ind w:left="284"/>
                              <w:rPr>
                                <w:rFonts w:ascii="Museo" w:hAnsi="Museo"/>
                                <w:b/>
                                <w:bCs/>
                                <w:color w:val="6FBF9A"/>
                                <w:sz w:val="5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E367DB" id="_x0000_t202" coordsize="21600,21600" o:spt="202" path="m,l,21600r21600,l21600,xe">
                <v:stroke joinstyle="miter"/>
                <v:path gradientshapeok="t" o:connecttype="rect"/>
              </v:shapetype>
              <v:shape id="Text Box 2" o:spid="_x0000_s1026" type="#_x0000_t202" style="position:absolute;margin-left:0;margin-top:.85pt;width:443.5pt;height:328.5pt;z-index:-251653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">
                <v:fill opacity="52428f"/>
                <v:textbox>
                  <w:txbxContent>
                    <w:p w14:paraId="34962D54" w14:textId="1EA2A354"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0055B940" w14:textId="60DE7D71"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201B3C9B"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3, Branch 3 - Galilee to Jerusalem</w:t>
                      </w:r>
                    </w:p>
                    <w:p w14:paraId="44195F27" w14:textId="553096F3"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4F7CF7B2"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77F01F78" w14:textId="09A24456"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6EA38072" w14:textId="6A5EFA5E"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44051997"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215CA1C0" w14:textId="7A1FA2E9"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2B22EF58"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2FAF0217" w14:textId="4B5F894B"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54A5B890" w14:textId="7FA1C8BE"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71CA08B5"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6EBCF260" w14:textId="77777777" w:rsidR="005643EE" w:rsidRPr="005643EE" w:rsidRDefault="005643EE" w:rsidP="005643EE">
                      <w:pPr>
                        <w:ind w:left="284"/>
                        <w:rPr>
                          <w:b/>
                          <w:bCs/>
                          <w:szCs w:val="18"/>
                        </w:rPr>
                      </w:pPr>
                    </w:p>
                    <w:p w14:paraId="5934F178" w14:textId="61AB38FF" w:rsidR="005643EE" w:rsidRPr="005643EE" w:rsidRDefault="005643EE" w:rsidP="005643EE">
                      <w:pPr>
                        <w:ind w:left="284"/>
                        <w:rPr>
                          <w:b/>
                          <w:bCs/>
                          <w:szCs w:val="18"/>
                        </w:rPr>
                      </w:pPr>
                    </w:p>
                    <w:p w14:paraId="64DA4583" w14:textId="07D62D0E" w:rsidR="005643EE" w:rsidRPr="000367D9" w:rsidRDefault="005643EE" w:rsidP="00DF3AA8">
                      <w:pPr>
                        <w:ind w:left="284"/>
                        <w:rPr>
                          <w:rFonts w:ascii="Museo" w:hAnsi="Museo"/>
                          <w:b/>
                          <w:bCs/>
                          <w:color w:val="6FBF9A"/>
                          <w:sz w:val="54"/>
                        </w:rPr>
                      </w:pPr>
                    </w:p>
                  </w:txbxContent>
                </v:textbox>
                <w10:wrap anchorx="margin"/>
              </v:shape>
            </w:pict>
          </mc:Fallback>
        </mc:AlternateContent>
      </w:r>
    </w:p>
    <w:p w14:paraId="6B48758E" w14:textId="1D8EAA54" w:rsidR="00417153" w:rsidRDefault="00417153" w:rsidP="00917BD8">
      <w:pPr>
        <w:spacing w:line="360" w:lineRule="auto"/>
        <w:rPr>
          <w:szCs w:val="18"/>
        </w:rPr>
      </w:pPr>
    </w:p>
    <w:p w14:paraId="10E9B084" w14:textId="77777777" w:rsidR="00417153" w:rsidRDefault="00417153" w:rsidP="00917BD8">
      <w:pPr>
        <w:spacing w:line="360" w:lineRule="auto"/>
        <w:rPr>
          <w:szCs w:val="18"/>
        </w:rPr>
      </w:pPr>
    </w:p>
    <w:p w14:paraId="6968AC2B" w14:textId="77777777" w:rsidR="00417153" w:rsidRDefault="00417153" w:rsidP="00917BD8">
      <w:pPr>
        <w:spacing w:line="360" w:lineRule="auto"/>
        <w:rPr>
          <w:szCs w:val="18"/>
        </w:rPr>
      </w:pPr>
    </w:p>
    <w:p w14:paraId="3255C784" w14:textId="77777777" w:rsidR="00417153" w:rsidRDefault="00417153" w:rsidP="00917BD8">
      <w:pPr>
        <w:spacing w:line="360" w:lineRule="auto"/>
        <w:rPr>
          <w:szCs w:val="18"/>
        </w:rPr>
      </w:pPr>
    </w:p>
    <w:p w14:paraId="1D391B90" w14:textId="77777777" w:rsidR="00417153" w:rsidRDefault="00417153" w:rsidP="00917BD8">
      <w:pPr>
        <w:spacing w:line="360" w:lineRule="auto"/>
        <w:rPr>
          <w:szCs w:val="18"/>
        </w:rPr>
      </w:pPr>
    </w:p>
    <w:p w14:paraId="4EEDBE09" w14:textId="77777777" w:rsidR="00417153" w:rsidRDefault="00417153" w:rsidP="00917BD8">
      <w:pPr>
        <w:spacing w:line="360" w:lineRule="auto"/>
        <w:rPr>
          <w:szCs w:val="18"/>
        </w:rPr>
      </w:pPr>
    </w:p>
    <w:p w14:paraId="49F841A3" w14:textId="77777777" w:rsidR="00417153" w:rsidRDefault="00417153" w:rsidP="00917BD8">
      <w:pPr>
        <w:spacing w:line="360" w:lineRule="auto"/>
        <w:rPr>
          <w:szCs w:val="18"/>
        </w:rPr>
      </w:pPr>
    </w:p>
    <w:p w14:paraId="5CBAEB5C" w14:textId="77777777" w:rsidR="00417153" w:rsidRDefault="00417153" w:rsidP="00917BD8">
      <w:pPr>
        <w:spacing w:line="360" w:lineRule="auto"/>
        <w:rPr>
          <w:szCs w:val="18"/>
        </w:rPr>
      </w:pPr>
    </w:p>
    <w:p w14:paraId="0A7F9E4B" w14:textId="77777777" w:rsidR="00417153" w:rsidRDefault="00417153" w:rsidP="00917BD8">
      <w:pPr>
        <w:spacing w:line="360" w:lineRule="auto"/>
        <w:rPr>
          <w:szCs w:val="18"/>
        </w:rPr>
      </w:pPr>
    </w:p>
    <w:p w14:paraId="578A91EE" w14:textId="77777777" w:rsidR="00417153" w:rsidRDefault="00417153" w:rsidP="00917BD8">
      <w:pPr>
        <w:spacing w:line="360" w:lineRule="auto"/>
        <w:rPr>
          <w:szCs w:val="18"/>
        </w:rPr>
      </w:pPr>
    </w:p>
    <w:p w14:paraId="55FF0CAD" w14:textId="77777777" w:rsidR="00DF3AA8" w:rsidRDefault="00DF3AA8" w:rsidP="00917BD8">
      <w:pPr>
        <w:spacing w:line="360" w:lineRule="auto"/>
        <w:rPr>
          <w:szCs w:val="18"/>
        </w:rPr>
      </w:pPr>
    </w:p>
    <w:p w14:paraId="4D871B26" w14:textId="77777777" w:rsidR="00B97B59" w:rsidRDefault="00B97B59">
      <w:pPr>
        <w:rPr>
          <w:szCs w:val="18"/>
        </w:rPr>
      </w:pPr>
      <w:r>
        <w:rPr>
          <w:szCs w:val="18"/>
        </w:rPr>
        <w:br w:type="page"/>
      </w:r>
    </w:p>
    <w:p w14:paraId="7CF0207C" w14:textId="77777777" w:rsidR="00E4115E" w:rsidRDefault="00000000">
      <w:pPr>
        <w:pStyle w:val="Heading3"/>
      </w:pPr>
      <w:r>
        <w:lastRenderedPageBreak/>
        <w:t>U3.3.1 - Retell, in any form, the visit of the Magi and explain what the visit of the Magi and the gifts they bring show us about Jesus.</w:t>
      </w:r>
    </w:p>
    <w:p w14:paraId="231B296A" w14:textId="77777777" w:rsidR="00E4115E" w:rsidRDefault="00000000">
      <w:pPr>
        <w:pStyle w:val="Heading4"/>
      </w:pPr>
      <w:bookmarkStart w:id="0" w:name="X1fa2fb83b6b125a9e284b8dd41acfc1e25d8fe5"/>
      <w:r>
        <w:rPr>
          <w:u w:val="single"/>
        </w:rPr>
        <w:t>Knowledge Lens: Hear</w:t>
      </w:r>
      <w:r>
        <w:t xml:space="preserve"> / </w:t>
      </w:r>
      <w:r>
        <w:rPr>
          <w:u w:val="single"/>
        </w:rPr>
        <w:t>Subject Area: Revelation</w:t>
      </w:r>
    </w:p>
    <w:p w14:paraId="64107E6E" w14:textId="77777777" w:rsidR="00E4115E" w:rsidRDefault="00000000">
      <w:r>
        <w:rPr>
          <w:i/>
          <w:iCs/>
        </w:rPr>
        <w:t>(This outcome is linked to more than one Knowledge Lens or Subject Area – For this outcome, this is moderation sheet 1 of 2)</w:t>
      </w:r>
    </w:p>
    <w:p w14:paraId="67CF2145" w14:textId="77777777" w:rsidR="00E4115E" w:rsidRDefault="00000000">
      <w:r>
        <w:rPr>
          <w:i/>
          <w:iCs/>
        </w:rPr>
        <w:t>(This outcome is linked to more than one Knowledge Lens or Subject Area.)</w:t>
      </w:r>
    </w:p>
    <w:bookmarkEnd w:id="0"/>
    <w:p w14:paraId="103C2FB5" w14:textId="77777777" w:rsidR="00E4115E" w:rsidRDefault="00000000">
      <w:pPr>
        <w:pStyle w:val="Heading4"/>
      </w:pPr>
      <w:r>
        <w:t>1. Skills and Content</w:t>
      </w:r>
    </w:p>
    <w:tbl>
      <w:tblPr>
        <w:tblW w:w="0" w:type="auto"/>
        <w:tblLook w:val="0020" w:firstRow="1" w:lastRow="0" w:firstColumn="0" w:lastColumn="0" w:noHBand="0" w:noVBand="0"/>
      </w:tblPr>
      <w:tblGrid>
        <w:gridCol w:w="351"/>
        <w:gridCol w:w="10115"/>
      </w:tblGrid>
      <w:tr w:rsidR="00E4115E" w14:paraId="3096E613" w14:textId="77777777">
        <w:trPr>
          <w:tblHeader/>
        </w:trPr>
        <w:tc>
          <w:tcPr>
            <w:tcW w:w="0" w:type="auto"/>
          </w:tcPr>
          <w:p w14:paraId="6FFEEBD9" w14:textId="77777777" w:rsidR="00E4115E" w:rsidRDefault="00000000">
            <w:r>
              <w:t>☐</w:t>
            </w:r>
          </w:p>
        </w:tc>
        <w:tc>
          <w:tcPr>
            <w:tcW w:w="0" w:type="auto"/>
          </w:tcPr>
          <w:p w14:paraId="21AACD68" w14:textId="77777777" w:rsidR="00E4115E" w:rsidRDefault="00000000">
            <w:r>
              <w:rPr>
                <w:b/>
                <w:bCs/>
              </w:rPr>
              <w:t>The Pupil shows the appropriate knowledge and skills for this outcome</w:t>
            </w:r>
          </w:p>
        </w:tc>
      </w:tr>
      <w:tr w:rsidR="00E4115E" w14:paraId="6DC657CF" w14:textId="77777777">
        <w:tc>
          <w:tcPr>
            <w:tcW w:w="0" w:type="auto"/>
          </w:tcPr>
          <w:p w14:paraId="280531D5" w14:textId="77777777" w:rsidR="00E4115E" w:rsidRDefault="00E4115E"/>
        </w:tc>
        <w:tc>
          <w:tcPr>
            <w:tcW w:w="0" w:type="auto"/>
          </w:tcPr>
          <w:p w14:paraId="6A55846E" w14:textId="77777777" w:rsidR="00E4115E" w:rsidRDefault="00000000">
            <w:r>
              <w:rPr>
                <w:b/>
                <w:bCs/>
              </w:rPr>
              <w:t>What is this really about?</w:t>
            </w:r>
            <w:r>
              <w:t xml:space="preserve"> The Magi’s visit shows how God makes Jesus known as his promised king for all peoples.</w:t>
            </w:r>
          </w:p>
        </w:tc>
      </w:tr>
      <w:tr w:rsidR="00E4115E" w14:paraId="3D6D4A78" w14:textId="77777777">
        <w:tc>
          <w:tcPr>
            <w:tcW w:w="0" w:type="auto"/>
          </w:tcPr>
          <w:p w14:paraId="6D2396F5" w14:textId="77777777" w:rsidR="00E4115E" w:rsidRDefault="00E4115E"/>
        </w:tc>
        <w:tc>
          <w:tcPr>
            <w:tcW w:w="0" w:type="auto"/>
          </w:tcPr>
          <w:p w14:paraId="09633177" w14:textId="77777777" w:rsidR="00E4115E" w:rsidRDefault="00000000">
            <w:r>
              <w:rPr>
                <w:b/>
                <w:bCs/>
              </w:rPr>
              <w:t>Driver Word/s:</w:t>
            </w:r>
            <w:r>
              <w:t xml:space="preserve"> Retell, explain.</w:t>
            </w:r>
            <w:r>
              <w:br/>
            </w:r>
            <w:r>
              <w:rPr>
                <w:b/>
                <w:bCs/>
              </w:rPr>
              <w:t>Driver Meaning at this Age-Phase:</w:t>
            </w:r>
            <w:r>
              <w:t xml:space="preserve"> At Ages 7–9, retelling preserves accurate sequence and detail in any form, identifies literary form and begins to consider the writer’s intention. Explaining uses correct religious vocabulary to describe meanings and gives reasons for connections. Supported retelling and short, reasoned explanations are appropriate.</w:t>
            </w:r>
          </w:p>
        </w:tc>
      </w:tr>
    </w:tbl>
    <w:p w14:paraId="24CEA5D4" w14:textId="77777777" w:rsidR="00E4115E" w:rsidRDefault="00000000">
      <w:pPr>
        <w:pStyle w:val="Heading4"/>
      </w:pPr>
      <w:r>
        <w:t>2. Misconceptions</w:t>
      </w:r>
    </w:p>
    <w:tbl>
      <w:tblPr>
        <w:tblW w:w="0" w:type="auto"/>
        <w:tblLook w:val="0020" w:firstRow="1" w:lastRow="0" w:firstColumn="0" w:lastColumn="0" w:noHBand="0" w:noVBand="0"/>
      </w:tblPr>
      <w:tblGrid>
        <w:gridCol w:w="351"/>
        <w:gridCol w:w="5238"/>
      </w:tblGrid>
      <w:tr w:rsidR="00E4115E" w14:paraId="6AF4E91E" w14:textId="77777777">
        <w:trPr>
          <w:tblHeader/>
        </w:trPr>
        <w:tc>
          <w:tcPr>
            <w:tcW w:w="0" w:type="auto"/>
          </w:tcPr>
          <w:p w14:paraId="26BC6D64" w14:textId="77777777" w:rsidR="00E4115E" w:rsidRDefault="00000000">
            <w:r>
              <w:t>☐</w:t>
            </w:r>
          </w:p>
        </w:tc>
        <w:tc>
          <w:tcPr>
            <w:tcW w:w="0" w:type="auto"/>
          </w:tcPr>
          <w:p w14:paraId="25BD51B9" w14:textId="77777777" w:rsidR="00E4115E" w:rsidRDefault="00000000">
            <w:r>
              <w:rPr>
                <w:b/>
                <w:bCs/>
              </w:rPr>
              <w:t>No significant misconceptions are present in the pupil's work.</w:t>
            </w:r>
          </w:p>
        </w:tc>
      </w:tr>
    </w:tbl>
    <w:p w14:paraId="50A0059B" w14:textId="77777777" w:rsidR="00E4115E" w:rsidRDefault="00000000">
      <w:pPr>
        <w:pStyle w:val="Heading4"/>
      </w:pPr>
      <w:r>
        <w:t>Examples</w:t>
      </w:r>
    </w:p>
    <w:tbl>
      <w:tblPr>
        <w:tblW w:w="0" w:type="auto"/>
        <w:tblLook w:val="0020" w:firstRow="1" w:lastRow="0" w:firstColumn="0" w:lastColumn="0" w:noHBand="0" w:noVBand="0"/>
      </w:tblPr>
      <w:tblGrid>
        <w:gridCol w:w="6031"/>
        <w:gridCol w:w="4435"/>
      </w:tblGrid>
      <w:tr w:rsidR="00E4115E" w14:paraId="409CBD95" w14:textId="77777777">
        <w:trPr>
          <w:tblHeader/>
        </w:trPr>
        <w:tc>
          <w:tcPr>
            <w:tcW w:w="0" w:type="auto"/>
          </w:tcPr>
          <w:p w14:paraId="2603DFC1" w14:textId="77777777" w:rsidR="00E4115E" w:rsidRDefault="00000000">
            <w:r>
              <w:rPr>
                <w:b/>
                <w:bCs/>
              </w:rPr>
              <w:t>Examples of 'Meeting'</w:t>
            </w:r>
          </w:p>
        </w:tc>
        <w:tc>
          <w:tcPr>
            <w:tcW w:w="0" w:type="auto"/>
          </w:tcPr>
          <w:p w14:paraId="7DABBDC9" w14:textId="77777777" w:rsidR="00E4115E" w:rsidRDefault="00000000">
            <w:r>
              <w:rPr>
                <w:b/>
                <w:bCs/>
              </w:rPr>
              <w:t>Examples of 'Not Meeting'</w:t>
            </w:r>
          </w:p>
        </w:tc>
      </w:tr>
      <w:tr w:rsidR="00E4115E" w14:paraId="629699CF" w14:textId="77777777">
        <w:tc>
          <w:tcPr>
            <w:tcW w:w="0" w:type="auto"/>
          </w:tcPr>
          <w:p w14:paraId="5821D6D1" w14:textId="77777777" w:rsidR="00E4115E" w:rsidRDefault="00000000">
            <w:r>
              <w:t>- A recognisable, connected retelling: the Magi come from the East seeking Jesus; the star and the Scriptures guide their journey towards Bethlehem; they find the child with Mary in a house, worship him, offer gifts and return by another route after a warning. Minor omissions can be explored through a prompt.</w:t>
            </w:r>
            <w:r>
              <w:br/>
              <w:t>- An explanation that visitors from outside the Jewish people help show that Jesus comes for all peoples.</w:t>
            </w:r>
            <w:r>
              <w:br/>
              <w:t>- Meaningful connections for all three gifts: gold honours a king; frankincense is incense associated with worship and points to Jesus being God; myrrh, used in preparing bodies for burial, points towards Jesus’ real humanity, suffering and death. These connections may emerge across several activities.</w:t>
            </w:r>
            <w:r>
              <w:br/>
              <w:t xml:space="preserve">- Accurate use of </w:t>
            </w:r>
            <w:r>
              <w:rPr>
                <w:b/>
                <w:bCs/>
              </w:rPr>
              <w:t>Magi</w:t>
            </w:r>
            <w:r>
              <w:t xml:space="preserve"> or </w:t>
            </w:r>
            <w:r>
              <w:rPr>
                <w:b/>
                <w:bCs/>
              </w:rPr>
              <w:t>wise men</w:t>
            </w:r>
            <w:r>
              <w:t xml:space="preserve">, </w:t>
            </w:r>
            <w:r>
              <w:rPr>
                <w:b/>
                <w:bCs/>
              </w:rPr>
              <w:t>gold</w:t>
            </w:r>
            <w:r>
              <w:t xml:space="preserve">, </w:t>
            </w:r>
            <w:r>
              <w:rPr>
                <w:b/>
                <w:bCs/>
              </w:rPr>
              <w:t>frankincense</w:t>
            </w:r>
            <w:r>
              <w:t xml:space="preserve">, </w:t>
            </w:r>
            <w:r>
              <w:rPr>
                <w:b/>
                <w:bCs/>
              </w:rPr>
              <w:t>myrrh</w:t>
            </w:r>
            <w:r>
              <w:t xml:space="preserve">, </w:t>
            </w:r>
            <w:r>
              <w:rPr>
                <w:b/>
                <w:bCs/>
              </w:rPr>
              <w:t>king</w:t>
            </w:r>
            <w:r>
              <w:t xml:space="preserve"> and </w:t>
            </w:r>
            <w:r>
              <w:rPr>
                <w:b/>
                <w:bCs/>
              </w:rPr>
              <w:t>worship</w:t>
            </w:r>
            <w:r>
              <w:t xml:space="preserve">. Plain explanations such as “Jesus is God and really human” are appropriate; </w:t>
            </w:r>
            <w:r>
              <w:rPr>
                <w:i/>
                <w:iCs/>
              </w:rPr>
              <w:t>divinity</w:t>
            </w:r>
            <w:r>
              <w:t xml:space="preserve">, </w:t>
            </w:r>
            <w:r>
              <w:rPr>
                <w:i/>
                <w:iCs/>
              </w:rPr>
              <w:t>Gentiles</w:t>
            </w:r>
            <w:r>
              <w:t xml:space="preserve"> and </w:t>
            </w:r>
            <w:r>
              <w:rPr>
                <w:i/>
                <w:iCs/>
              </w:rPr>
              <w:t>universal revelation</w:t>
            </w:r>
            <w:r>
              <w:t xml:space="preserve"> are teacher-facing terms, not additional vocabulary requirements.</w:t>
            </w:r>
            <w:r>
              <w:br/>
            </w:r>
            <w:r>
              <w:br/>
              <w:t>Matthew names the gifts; their symbolic meanings come from the Church’s tradition. Teacher prompts should preserve this distinction without making a technical account of Scripture and Tradition an extra pupil task.</w:t>
            </w:r>
          </w:p>
        </w:tc>
        <w:tc>
          <w:tcPr>
            <w:tcW w:w="0" w:type="auto"/>
          </w:tcPr>
          <w:p w14:paraId="253AFA07" w14:textId="77777777" w:rsidR="00E4115E" w:rsidRDefault="00000000">
            <w:r>
              <w:t>- Naming the visitors and gifts, or ordering cards, without explaining what the visit reveals about Jesus.</w:t>
            </w:r>
            <w:r>
              <w:br/>
              <w:t>- An attractive picture or confident performance whose meaning remains unclear, even after an accessible follow-up prompt.</w:t>
            </w:r>
            <w:r>
              <w:br/>
              <w:t>- Treating the Magi and shepherds as one visit to the manger, or claiming that Matthew specifies three kings. These details need checking against the passage without allowing them to dominate assessment.</w:t>
            </w:r>
            <w:r>
              <w:br/>
              <w:t>- Explaining that the gifts or worship made Jesus a king or made him God. They recognise who Jesus already is.</w:t>
            </w:r>
            <w:r>
              <w:br/>
              <w:t>- Offering only a moral about generosity or perseverance, or a personal statement of belief, without demonstrating the required understanding.</w:t>
            </w:r>
          </w:p>
        </w:tc>
      </w:tr>
    </w:tbl>
    <w:p w14:paraId="46978E0A" w14:textId="77777777" w:rsidR="00E4115E" w:rsidRDefault="00000000">
      <w:r>
        <w:pict w14:anchorId="23EDFDE8">
          <v:rect id="_x0000_i1025" style="width:0;height:1.5pt" o:hralign="center" o:hrstd="t" o:hr="t"/>
        </w:pict>
      </w:r>
    </w:p>
    <w:p w14:paraId="3537F2D2" w14:textId="77777777" w:rsidR="00E4115E" w:rsidRDefault="00000000">
      <w:pPr>
        <w:pStyle w:val="Heading4"/>
      </w:pPr>
      <w:r>
        <w:t>Factors Affecting Judgement</w:t>
      </w:r>
    </w:p>
    <w:p w14:paraId="3E6B2C8B" w14:textId="77777777" w:rsidR="00E4115E" w:rsidRDefault="00000000">
      <w:r>
        <w:t>Use professional judgement to decide whether any of the following factors make it hard to tell if the evidence is valid.</w:t>
      </w:r>
    </w:p>
    <w:p w14:paraId="3098AA90" w14:textId="77777777" w:rsidR="00E4115E" w:rsidRDefault="00000000">
      <w:pPr>
        <w:pStyle w:val="Heading4"/>
      </w:pPr>
      <w:r>
        <w:t>3. Salience</w:t>
      </w:r>
    </w:p>
    <w:tbl>
      <w:tblPr>
        <w:tblW w:w="0" w:type="auto"/>
        <w:tblLook w:val="0020" w:firstRow="1" w:lastRow="0" w:firstColumn="0" w:lastColumn="0" w:noHBand="0" w:noVBand="0"/>
      </w:tblPr>
      <w:tblGrid>
        <w:gridCol w:w="351"/>
        <w:gridCol w:w="10115"/>
      </w:tblGrid>
      <w:tr w:rsidR="00E4115E" w14:paraId="0502AFE4" w14:textId="77777777">
        <w:trPr>
          <w:tblHeader/>
        </w:trPr>
        <w:tc>
          <w:tcPr>
            <w:tcW w:w="0" w:type="auto"/>
          </w:tcPr>
          <w:p w14:paraId="6BD41686" w14:textId="77777777" w:rsidR="00E4115E" w:rsidRDefault="00000000">
            <w:r>
              <w:t>☐</w:t>
            </w:r>
          </w:p>
        </w:tc>
        <w:tc>
          <w:tcPr>
            <w:tcW w:w="0" w:type="auto"/>
          </w:tcPr>
          <w:p w14:paraId="42710612" w14:textId="77777777" w:rsidR="00E4115E" w:rsidRDefault="00000000">
            <w:r>
              <w:rPr>
                <w:b/>
                <w:bCs/>
              </w:rPr>
              <w:t>Skills or content are not displaced by irrelevant, excessive, or misdirected material or tasks.</w:t>
            </w:r>
          </w:p>
        </w:tc>
      </w:tr>
      <w:tr w:rsidR="00E4115E" w14:paraId="6D0DCB1B" w14:textId="77777777">
        <w:tc>
          <w:tcPr>
            <w:tcW w:w="0" w:type="auto"/>
          </w:tcPr>
          <w:p w14:paraId="53227F04" w14:textId="77777777" w:rsidR="00E4115E" w:rsidRDefault="00E4115E"/>
        </w:tc>
        <w:tc>
          <w:tcPr>
            <w:tcW w:w="0" w:type="auto"/>
          </w:tcPr>
          <w:p w14:paraId="6D6F9757" w14:textId="77777777" w:rsidR="00E4115E" w:rsidRDefault="00000000">
            <w:r>
              <w:t>The visitors’ worship and the Church’s understanding of their gifts point to Jesus as king, truly God and truly human. Avoid reducing Matthew’s account to a Christmas scene or a lesson about presents, because its focus is Jesus’ identity.</w:t>
            </w:r>
          </w:p>
        </w:tc>
      </w:tr>
    </w:tbl>
    <w:p w14:paraId="4535B73B" w14:textId="77777777" w:rsidR="00E4115E" w:rsidRDefault="00000000">
      <w:pPr>
        <w:pStyle w:val="Heading4"/>
      </w:pPr>
      <w:r>
        <w:t>4. Independence</w:t>
      </w:r>
    </w:p>
    <w:tbl>
      <w:tblPr>
        <w:tblW w:w="0" w:type="auto"/>
        <w:tblLook w:val="0020" w:firstRow="1" w:lastRow="0" w:firstColumn="0" w:lastColumn="0" w:noHBand="0" w:noVBand="0"/>
      </w:tblPr>
      <w:tblGrid>
        <w:gridCol w:w="351"/>
        <w:gridCol w:w="10115"/>
      </w:tblGrid>
      <w:tr w:rsidR="00E4115E" w14:paraId="35E13F05" w14:textId="77777777">
        <w:trPr>
          <w:tblHeader/>
        </w:trPr>
        <w:tc>
          <w:tcPr>
            <w:tcW w:w="0" w:type="auto"/>
          </w:tcPr>
          <w:p w14:paraId="38C325FB" w14:textId="77777777" w:rsidR="00E4115E" w:rsidRDefault="00000000">
            <w:r>
              <w:t>☐</w:t>
            </w:r>
          </w:p>
        </w:tc>
        <w:tc>
          <w:tcPr>
            <w:tcW w:w="0" w:type="auto"/>
          </w:tcPr>
          <w:p w14:paraId="3194D5F7" w14:textId="77777777" w:rsidR="00E4115E" w:rsidRDefault="00000000">
            <w:r>
              <w:rPr>
                <w:b/>
                <w:bCs/>
              </w:rPr>
              <w:t>No evidence of excessive adult support such as excessive use of copying, model answers, sentence stems, fill-in-the-blank (cloze).</w:t>
            </w:r>
          </w:p>
        </w:tc>
      </w:tr>
    </w:tbl>
    <w:p w14:paraId="1D3B77F0" w14:textId="77777777" w:rsidR="00E4115E" w:rsidRDefault="00000000">
      <w:pPr>
        <w:pStyle w:val="Heading4"/>
      </w:pPr>
      <w:r>
        <w:t>5. Irrelevant Factors</w:t>
      </w:r>
    </w:p>
    <w:tbl>
      <w:tblPr>
        <w:tblW w:w="0" w:type="auto"/>
        <w:tblLook w:val="0020" w:firstRow="1" w:lastRow="0" w:firstColumn="0" w:lastColumn="0" w:noHBand="0" w:noVBand="0"/>
      </w:tblPr>
      <w:tblGrid>
        <w:gridCol w:w="351"/>
        <w:gridCol w:w="8820"/>
      </w:tblGrid>
      <w:tr w:rsidR="00E4115E" w14:paraId="306A2E1C" w14:textId="77777777">
        <w:trPr>
          <w:tblHeader/>
        </w:trPr>
        <w:tc>
          <w:tcPr>
            <w:tcW w:w="0" w:type="auto"/>
          </w:tcPr>
          <w:p w14:paraId="0D74F2DB" w14:textId="77777777" w:rsidR="00E4115E" w:rsidRDefault="00000000">
            <w:r>
              <w:t>☐</w:t>
            </w:r>
          </w:p>
        </w:tc>
        <w:tc>
          <w:tcPr>
            <w:tcW w:w="0" w:type="auto"/>
          </w:tcPr>
          <w:p w14:paraId="5A9565AB" w14:textId="77777777" w:rsidR="00E4115E" w:rsidRDefault="00000000">
            <w:r>
              <w:rPr>
                <w:b/>
                <w:bCs/>
              </w:rPr>
              <w:t>Judgement is not affected by irrelevant features such as handwriting, presentation, quantity of writing etc.</w:t>
            </w:r>
          </w:p>
        </w:tc>
      </w:tr>
    </w:tbl>
    <w:p w14:paraId="7477AB9B" w14:textId="77777777" w:rsidR="00E4115E" w:rsidRDefault="00000000">
      <w:r>
        <w:pict w14:anchorId="379AF0F6">
          <v:rect id="_x0000_i1026" style="width:0;height:1.5pt" o:hralign="center" o:hrstd="t" o:hr="t"/>
        </w:pict>
      </w:r>
    </w:p>
    <w:p w14:paraId="76394F8C" w14:textId="77777777" w:rsidR="00E4115E" w:rsidRDefault="00000000">
      <w:pPr>
        <w:pStyle w:val="Heading4"/>
      </w:pPr>
      <w:r>
        <w:t>Overall Judgement</w:t>
      </w:r>
    </w:p>
    <w:tbl>
      <w:tblPr>
        <w:tblW w:w="0" w:type="auto"/>
        <w:tblLook w:val="0020" w:firstRow="1" w:lastRow="0" w:firstColumn="0" w:lastColumn="0" w:noHBand="0" w:noVBand="0"/>
      </w:tblPr>
      <w:tblGrid>
        <w:gridCol w:w="1033"/>
        <w:gridCol w:w="1378"/>
        <w:gridCol w:w="1045"/>
      </w:tblGrid>
      <w:tr w:rsidR="00E4115E" w14:paraId="6F7F6349" w14:textId="77777777">
        <w:trPr>
          <w:tblHeader/>
        </w:trPr>
        <w:tc>
          <w:tcPr>
            <w:tcW w:w="0" w:type="auto"/>
          </w:tcPr>
          <w:p w14:paraId="0FADAAEB" w14:textId="77777777" w:rsidR="00E4115E" w:rsidRDefault="00000000">
            <w:r>
              <w:t xml:space="preserve">☐ </w:t>
            </w:r>
            <w:r>
              <w:rPr>
                <w:b/>
                <w:bCs/>
              </w:rPr>
              <w:t>Unclear</w:t>
            </w:r>
          </w:p>
        </w:tc>
        <w:tc>
          <w:tcPr>
            <w:tcW w:w="0" w:type="auto"/>
          </w:tcPr>
          <w:p w14:paraId="1482B2FE" w14:textId="77777777" w:rsidR="00E4115E" w:rsidRDefault="00000000">
            <w:r>
              <w:t xml:space="preserve">☐ </w:t>
            </w:r>
            <w:r>
              <w:rPr>
                <w:b/>
                <w:bCs/>
              </w:rPr>
              <w:t>Not Meeting</w:t>
            </w:r>
          </w:p>
        </w:tc>
        <w:tc>
          <w:tcPr>
            <w:tcW w:w="0" w:type="auto"/>
          </w:tcPr>
          <w:p w14:paraId="751987E5" w14:textId="77777777" w:rsidR="00E4115E" w:rsidRDefault="00000000">
            <w:r>
              <w:t xml:space="preserve">☐ </w:t>
            </w:r>
            <w:r>
              <w:rPr>
                <w:b/>
                <w:bCs/>
              </w:rPr>
              <w:t>Meeting</w:t>
            </w:r>
          </w:p>
        </w:tc>
      </w:tr>
    </w:tbl>
    <w:p w14:paraId="0510D48B" w14:textId="77777777" w:rsidR="00E4115E" w:rsidRDefault="00000000">
      <w:r>
        <w:br w:type="page"/>
      </w:r>
    </w:p>
    <w:p w14:paraId="71B6970F" w14:textId="77777777" w:rsidR="00E4115E" w:rsidRDefault="00000000">
      <w:pPr>
        <w:pStyle w:val="Heading3"/>
      </w:pPr>
      <w:bookmarkStart w:id="1" w:name="X70cc604320b13c25b0191c02ac88076583652e2"/>
      <w:r>
        <w:lastRenderedPageBreak/>
        <w:t>U3.3.1 - Retell, in any form, the visit of the Magi and explain what the visit of the Magi and the gifts they bring show us about Jesus.</w:t>
      </w:r>
    </w:p>
    <w:p w14:paraId="04CE0DFE" w14:textId="77777777" w:rsidR="00E4115E" w:rsidRDefault="00000000">
      <w:pPr>
        <w:pStyle w:val="Heading4"/>
      </w:pPr>
      <w:r>
        <w:rPr>
          <w:u w:val="single"/>
        </w:rPr>
        <w:t>Knowledge Lens: Believe</w:t>
      </w:r>
      <w:r>
        <w:t xml:space="preserve"> / </w:t>
      </w:r>
      <w:r>
        <w:rPr>
          <w:u w:val="single"/>
        </w:rPr>
        <w:t>Subject Area: Jesus Christ, incarnate Word, Son of God</w:t>
      </w:r>
    </w:p>
    <w:p w14:paraId="6FFB8058" w14:textId="77777777" w:rsidR="00E4115E" w:rsidRDefault="00000000">
      <w:r>
        <w:rPr>
          <w:i/>
          <w:iCs/>
        </w:rPr>
        <w:t>(This outcome is linked to more than one Knowledge Lens or Subject Area – For this outcome, this is moderation sheet 2 of 2)</w:t>
      </w:r>
    </w:p>
    <w:p w14:paraId="1E779D37" w14:textId="77777777" w:rsidR="00E4115E" w:rsidRDefault="00000000">
      <w:r>
        <w:rPr>
          <w:i/>
          <w:iCs/>
        </w:rPr>
        <w:t>(This outcome is linked to more than one Knowledge Lens or Subject Area.)</w:t>
      </w:r>
    </w:p>
    <w:p w14:paraId="6DD71A86" w14:textId="77777777" w:rsidR="00E4115E" w:rsidRDefault="00000000">
      <w:pPr>
        <w:pStyle w:val="Heading4"/>
      </w:pPr>
      <w:r>
        <w:t>1. Skills and Content</w:t>
      </w:r>
    </w:p>
    <w:tbl>
      <w:tblPr>
        <w:tblW w:w="0" w:type="auto"/>
        <w:tblLook w:val="0020" w:firstRow="1" w:lastRow="0" w:firstColumn="0" w:lastColumn="0" w:noHBand="0" w:noVBand="0"/>
      </w:tblPr>
      <w:tblGrid>
        <w:gridCol w:w="351"/>
        <w:gridCol w:w="10115"/>
      </w:tblGrid>
      <w:tr w:rsidR="00E4115E" w14:paraId="5D165E7C" w14:textId="77777777">
        <w:trPr>
          <w:tblHeader/>
        </w:trPr>
        <w:tc>
          <w:tcPr>
            <w:tcW w:w="0" w:type="auto"/>
          </w:tcPr>
          <w:p w14:paraId="702174D2" w14:textId="77777777" w:rsidR="00E4115E" w:rsidRDefault="00000000">
            <w:r>
              <w:t>☐</w:t>
            </w:r>
          </w:p>
        </w:tc>
        <w:tc>
          <w:tcPr>
            <w:tcW w:w="0" w:type="auto"/>
          </w:tcPr>
          <w:p w14:paraId="4E8B9D17" w14:textId="77777777" w:rsidR="00E4115E" w:rsidRDefault="00000000">
            <w:r>
              <w:rPr>
                <w:b/>
                <w:bCs/>
              </w:rPr>
              <w:t>The Pupil shows the appropriate knowledge and skills for this outcome</w:t>
            </w:r>
          </w:p>
        </w:tc>
      </w:tr>
      <w:tr w:rsidR="00E4115E" w14:paraId="4358CEB8" w14:textId="77777777">
        <w:tc>
          <w:tcPr>
            <w:tcW w:w="0" w:type="auto"/>
          </w:tcPr>
          <w:p w14:paraId="3E33A0CD" w14:textId="77777777" w:rsidR="00E4115E" w:rsidRDefault="00E4115E"/>
        </w:tc>
        <w:tc>
          <w:tcPr>
            <w:tcW w:w="0" w:type="auto"/>
          </w:tcPr>
          <w:p w14:paraId="5DACA593" w14:textId="77777777" w:rsidR="00E4115E" w:rsidRDefault="00000000">
            <w:r>
              <w:rPr>
                <w:b/>
                <w:bCs/>
              </w:rPr>
              <w:t>What is this really about?</w:t>
            </w:r>
            <w:r>
              <w:t xml:space="preserve"> The Magi’s visit helps pupils understand the Church’s belief that Jesus is God’s Son who has truly become human.</w:t>
            </w:r>
          </w:p>
        </w:tc>
      </w:tr>
      <w:tr w:rsidR="00E4115E" w14:paraId="21410D49" w14:textId="77777777">
        <w:tc>
          <w:tcPr>
            <w:tcW w:w="0" w:type="auto"/>
          </w:tcPr>
          <w:p w14:paraId="40FF4C46" w14:textId="77777777" w:rsidR="00E4115E" w:rsidRDefault="00E4115E"/>
        </w:tc>
        <w:tc>
          <w:tcPr>
            <w:tcW w:w="0" w:type="auto"/>
          </w:tcPr>
          <w:p w14:paraId="1D1DF4B2" w14:textId="77777777" w:rsidR="00E4115E" w:rsidRDefault="00000000">
            <w:r>
              <w:rPr>
                <w:b/>
                <w:bCs/>
              </w:rPr>
              <w:t>Driver Word/s:</w:t>
            </w:r>
            <w:r>
              <w:t xml:space="preserve"> Retell, explain.</w:t>
            </w:r>
            <w:r>
              <w:br/>
            </w:r>
            <w:r>
              <w:rPr>
                <w:b/>
                <w:bCs/>
              </w:rPr>
              <w:t>Driver Meaning at this Age-Phase:</w:t>
            </w:r>
            <w:r>
              <w:t xml:space="preserve"> At Ages 7–9, retell accurately in a recognisable sequence, with emerging awareness of literary form and authorial intention; explain meanings by making links, giving reasons and using specialist vocabulary correctly. Supported retelling and short explanations are suitable starting points; mastery of every phase descriptor is not required.</w:t>
            </w:r>
          </w:p>
        </w:tc>
      </w:tr>
    </w:tbl>
    <w:p w14:paraId="57A75AF9" w14:textId="77777777" w:rsidR="00E4115E" w:rsidRDefault="00000000">
      <w:pPr>
        <w:pStyle w:val="Heading4"/>
      </w:pPr>
      <w:r>
        <w:t>2. Misconceptions</w:t>
      </w:r>
    </w:p>
    <w:tbl>
      <w:tblPr>
        <w:tblW w:w="0" w:type="auto"/>
        <w:tblLook w:val="0020" w:firstRow="1" w:lastRow="0" w:firstColumn="0" w:lastColumn="0" w:noHBand="0" w:noVBand="0"/>
      </w:tblPr>
      <w:tblGrid>
        <w:gridCol w:w="351"/>
        <w:gridCol w:w="5238"/>
      </w:tblGrid>
      <w:tr w:rsidR="00E4115E" w14:paraId="0E39CF1C" w14:textId="77777777">
        <w:trPr>
          <w:tblHeader/>
        </w:trPr>
        <w:tc>
          <w:tcPr>
            <w:tcW w:w="0" w:type="auto"/>
          </w:tcPr>
          <w:p w14:paraId="4A59D7CD" w14:textId="77777777" w:rsidR="00E4115E" w:rsidRDefault="00000000">
            <w:r>
              <w:t>☐</w:t>
            </w:r>
          </w:p>
        </w:tc>
        <w:tc>
          <w:tcPr>
            <w:tcW w:w="0" w:type="auto"/>
          </w:tcPr>
          <w:p w14:paraId="73B8A90A" w14:textId="77777777" w:rsidR="00E4115E" w:rsidRDefault="00000000">
            <w:r>
              <w:rPr>
                <w:b/>
                <w:bCs/>
              </w:rPr>
              <w:t>No significant misconceptions are present in the pupil's work.</w:t>
            </w:r>
          </w:p>
        </w:tc>
      </w:tr>
    </w:tbl>
    <w:p w14:paraId="5ACB1CFE" w14:textId="77777777" w:rsidR="00E4115E" w:rsidRDefault="00000000">
      <w:pPr>
        <w:pStyle w:val="Heading4"/>
      </w:pPr>
      <w:r>
        <w:t>Examples</w:t>
      </w:r>
    </w:p>
    <w:tbl>
      <w:tblPr>
        <w:tblW w:w="0" w:type="auto"/>
        <w:tblLook w:val="0020" w:firstRow="1" w:lastRow="0" w:firstColumn="0" w:lastColumn="0" w:noHBand="0" w:noVBand="0"/>
      </w:tblPr>
      <w:tblGrid>
        <w:gridCol w:w="5641"/>
        <w:gridCol w:w="4825"/>
      </w:tblGrid>
      <w:tr w:rsidR="00E4115E" w14:paraId="1F82929B" w14:textId="77777777">
        <w:trPr>
          <w:tblHeader/>
        </w:trPr>
        <w:tc>
          <w:tcPr>
            <w:tcW w:w="0" w:type="auto"/>
          </w:tcPr>
          <w:p w14:paraId="3D24227A" w14:textId="77777777" w:rsidR="00E4115E" w:rsidRDefault="00000000">
            <w:r>
              <w:rPr>
                <w:b/>
                <w:bCs/>
              </w:rPr>
              <w:t>Examples of 'Meeting'</w:t>
            </w:r>
          </w:p>
        </w:tc>
        <w:tc>
          <w:tcPr>
            <w:tcW w:w="0" w:type="auto"/>
          </w:tcPr>
          <w:p w14:paraId="2E4B72DF" w14:textId="77777777" w:rsidR="00E4115E" w:rsidRDefault="00000000">
            <w:r>
              <w:rPr>
                <w:b/>
                <w:bCs/>
              </w:rPr>
              <w:t>Examples of 'Not Meeting'</w:t>
            </w:r>
          </w:p>
        </w:tc>
      </w:tr>
      <w:tr w:rsidR="00E4115E" w14:paraId="06A0D96B" w14:textId="77777777">
        <w:tc>
          <w:tcPr>
            <w:tcW w:w="0" w:type="auto"/>
          </w:tcPr>
          <w:p w14:paraId="6F3F039F" w14:textId="77777777" w:rsidR="00E4115E" w:rsidRDefault="00000000">
            <w:r>
              <w:t>- A recognisable sequence: the Magi come from the East seeking the king of the Jews, speak with Herod in Jerusalem, reach the child with Mary in Bethlehem, kneel and worship, offer gifts, and return by another route after a warning in a dream. Pictures or prompts may support the retelling.</w:t>
            </w:r>
            <w:r>
              <w:br/>
              <w:t>- An explanation that their kneeling and worship reveal the importance and identity of Jesus. Their coming from the East begins to show that he comes for all peoples.</w:t>
            </w:r>
            <w:r>
              <w:br/>
              <w:t xml:space="preserve">- Simple reasons connecting each gift with Jesus: </w:t>
            </w:r>
            <w:r>
              <w:rPr>
                <w:b/>
                <w:bCs/>
              </w:rPr>
              <w:t>gold</w:t>
            </w:r>
            <w:r>
              <w:t xml:space="preserve"> is a gift fit for a king; </w:t>
            </w:r>
            <w:r>
              <w:rPr>
                <w:b/>
                <w:bCs/>
              </w:rPr>
              <w:t>frankincense</w:t>
            </w:r>
            <w:r>
              <w:t xml:space="preserve"> is used in worship and points to Jesus being God; </w:t>
            </w:r>
            <w:r>
              <w:rPr>
                <w:b/>
                <w:bCs/>
              </w:rPr>
              <w:t>myrrh</w:t>
            </w:r>
            <w:r>
              <w:t>, used in preparing bodies for burial, points to his real humanity and the suffering and death still ahead of him.</w:t>
            </w:r>
            <w:r>
              <w:br/>
              <w:t>- An understanding that the child is truly God and truly human. The gifts reveal who Jesus is, rather than simply showing that the visitors were generous.</w:t>
            </w:r>
            <w:r>
              <w:br/>
            </w:r>
            <w:r>
              <w:br/>
              <w:t xml:space="preserve">Useful pupil vocabulary includes </w:t>
            </w:r>
            <w:r>
              <w:rPr>
                <w:b/>
                <w:bCs/>
              </w:rPr>
              <w:t>Magi or wise men, gold, frankincense, myrrh, worship, king</w:t>
            </w:r>
            <w:r>
              <w:t xml:space="preserve"> and </w:t>
            </w:r>
            <w:r>
              <w:rPr>
                <w:b/>
                <w:bCs/>
              </w:rPr>
              <w:t>Son of God</w:t>
            </w:r>
            <w:r>
              <w:t>. ‘Incarnation’ and ‘divinity’ are helpful teacher-facing terms, but pupils can demonstrate the meaning through accurate everyday language.</w:t>
            </w:r>
          </w:p>
        </w:tc>
        <w:tc>
          <w:tcPr>
            <w:tcW w:w="0" w:type="auto"/>
          </w:tcPr>
          <w:p w14:paraId="5F7AD742" w14:textId="77777777" w:rsidR="00E4115E" w:rsidRDefault="00000000">
            <w:r>
              <w:t>- Names the three gifts, orders pictures or produces a detailed drawing without explaining what the visit and gifts reveal about Jesus.</w:t>
            </w:r>
            <w:r>
              <w:br/>
              <w:t>- Relies on a familiar Christmas performance and cannot distinguish its additions from Matthew’s account. Matthew names three gifts but does not state that there were three visitors, that they were kings or that they travelled by camel.</w:t>
            </w:r>
            <w:r>
              <w:br/>
              <w:t>- Says that the star is Jesus, that myrrh means the child is already dead, or that Jesus is partly God and partly human.</w:t>
            </w:r>
            <w:r>
              <w:br/>
              <w:t>- Gives only a personal response, such as ‘I would give Jesus a present’. This does not yet demonstrate the required understanding.</w:t>
            </w:r>
          </w:p>
        </w:tc>
      </w:tr>
    </w:tbl>
    <w:p w14:paraId="63C19A90" w14:textId="77777777" w:rsidR="00E4115E" w:rsidRDefault="00000000">
      <w:r>
        <w:pict w14:anchorId="0AED05E5">
          <v:rect id="_x0000_i1027" style="width:0;height:1.5pt" o:hralign="center" o:hrstd="t" o:hr="t"/>
        </w:pict>
      </w:r>
    </w:p>
    <w:p w14:paraId="42B3A640" w14:textId="77777777" w:rsidR="00E4115E" w:rsidRDefault="00000000">
      <w:pPr>
        <w:pStyle w:val="Heading4"/>
      </w:pPr>
      <w:r>
        <w:t>Factors Affecting Judgement</w:t>
      </w:r>
    </w:p>
    <w:p w14:paraId="00FDAE89" w14:textId="77777777" w:rsidR="00E4115E" w:rsidRDefault="00000000">
      <w:r>
        <w:t>Use professional judgement to decide whether any of the following factors make it hard to tell if the evidence is valid.</w:t>
      </w:r>
    </w:p>
    <w:p w14:paraId="1F1D639C" w14:textId="77777777" w:rsidR="00E4115E" w:rsidRDefault="00000000">
      <w:pPr>
        <w:pStyle w:val="Heading4"/>
      </w:pPr>
      <w:r>
        <w:t>3. Salience</w:t>
      </w:r>
    </w:p>
    <w:tbl>
      <w:tblPr>
        <w:tblW w:w="0" w:type="auto"/>
        <w:tblLook w:val="0020" w:firstRow="1" w:lastRow="0" w:firstColumn="0" w:lastColumn="0" w:noHBand="0" w:noVBand="0"/>
      </w:tblPr>
      <w:tblGrid>
        <w:gridCol w:w="351"/>
        <w:gridCol w:w="10115"/>
      </w:tblGrid>
      <w:tr w:rsidR="00E4115E" w14:paraId="669EE11C" w14:textId="77777777">
        <w:trPr>
          <w:tblHeader/>
        </w:trPr>
        <w:tc>
          <w:tcPr>
            <w:tcW w:w="0" w:type="auto"/>
          </w:tcPr>
          <w:p w14:paraId="45832719" w14:textId="77777777" w:rsidR="00E4115E" w:rsidRDefault="00000000">
            <w:r>
              <w:t>☐</w:t>
            </w:r>
          </w:p>
        </w:tc>
        <w:tc>
          <w:tcPr>
            <w:tcW w:w="0" w:type="auto"/>
          </w:tcPr>
          <w:p w14:paraId="537FBDBD" w14:textId="77777777" w:rsidR="00E4115E" w:rsidRDefault="00000000">
            <w:r>
              <w:rPr>
                <w:b/>
                <w:bCs/>
              </w:rPr>
              <w:t>Skills or content are not displaced by irrelevant, excessive, or misdirected material or tasks.</w:t>
            </w:r>
          </w:p>
        </w:tc>
      </w:tr>
      <w:tr w:rsidR="00E4115E" w14:paraId="65C7F687" w14:textId="77777777">
        <w:tc>
          <w:tcPr>
            <w:tcW w:w="0" w:type="auto"/>
          </w:tcPr>
          <w:p w14:paraId="782EED20" w14:textId="77777777" w:rsidR="00E4115E" w:rsidRDefault="00E4115E"/>
        </w:tc>
        <w:tc>
          <w:tcPr>
            <w:tcW w:w="0" w:type="auto"/>
          </w:tcPr>
          <w:p w14:paraId="3B4BCB6D" w14:textId="77777777" w:rsidR="00E4115E" w:rsidRDefault="00000000">
            <w:r>
              <w:t>The worship and gifts reveal Jesus as king, truly God and truly human, with myrrh pointing towards his saving death. Avoid reducing the gifts to kindness or Christmas presents, or treating familiar additions about three kings as Matthew’s own words.</w:t>
            </w:r>
          </w:p>
        </w:tc>
      </w:tr>
    </w:tbl>
    <w:p w14:paraId="43498264" w14:textId="77777777" w:rsidR="00E4115E" w:rsidRDefault="00000000">
      <w:pPr>
        <w:pStyle w:val="Heading4"/>
      </w:pPr>
      <w:r>
        <w:t>4. Independence</w:t>
      </w:r>
    </w:p>
    <w:tbl>
      <w:tblPr>
        <w:tblW w:w="0" w:type="auto"/>
        <w:tblLook w:val="0020" w:firstRow="1" w:lastRow="0" w:firstColumn="0" w:lastColumn="0" w:noHBand="0" w:noVBand="0"/>
      </w:tblPr>
      <w:tblGrid>
        <w:gridCol w:w="351"/>
        <w:gridCol w:w="10115"/>
      </w:tblGrid>
      <w:tr w:rsidR="00E4115E" w14:paraId="7B57E3FC" w14:textId="77777777">
        <w:trPr>
          <w:tblHeader/>
        </w:trPr>
        <w:tc>
          <w:tcPr>
            <w:tcW w:w="0" w:type="auto"/>
          </w:tcPr>
          <w:p w14:paraId="761C1F00" w14:textId="77777777" w:rsidR="00E4115E" w:rsidRDefault="00000000">
            <w:r>
              <w:t>☐</w:t>
            </w:r>
          </w:p>
        </w:tc>
        <w:tc>
          <w:tcPr>
            <w:tcW w:w="0" w:type="auto"/>
          </w:tcPr>
          <w:p w14:paraId="2FDE39B0" w14:textId="77777777" w:rsidR="00E4115E" w:rsidRDefault="00000000">
            <w:r>
              <w:rPr>
                <w:b/>
                <w:bCs/>
              </w:rPr>
              <w:t>No evidence of excessive adult support such as excessive use of copying, model answers, sentence stems, fill-in-the-blank (cloze).</w:t>
            </w:r>
          </w:p>
        </w:tc>
      </w:tr>
    </w:tbl>
    <w:p w14:paraId="75D22C96" w14:textId="77777777" w:rsidR="00E4115E" w:rsidRDefault="00000000">
      <w:pPr>
        <w:pStyle w:val="Heading4"/>
      </w:pPr>
      <w:r>
        <w:t>5. Irrelevant Factors</w:t>
      </w:r>
    </w:p>
    <w:tbl>
      <w:tblPr>
        <w:tblW w:w="0" w:type="auto"/>
        <w:tblLook w:val="0020" w:firstRow="1" w:lastRow="0" w:firstColumn="0" w:lastColumn="0" w:noHBand="0" w:noVBand="0"/>
      </w:tblPr>
      <w:tblGrid>
        <w:gridCol w:w="351"/>
        <w:gridCol w:w="8820"/>
      </w:tblGrid>
      <w:tr w:rsidR="00E4115E" w14:paraId="3AA6DEAE" w14:textId="77777777">
        <w:trPr>
          <w:tblHeader/>
        </w:trPr>
        <w:tc>
          <w:tcPr>
            <w:tcW w:w="0" w:type="auto"/>
          </w:tcPr>
          <w:p w14:paraId="1B056204" w14:textId="77777777" w:rsidR="00E4115E" w:rsidRDefault="00000000">
            <w:r>
              <w:t>☐</w:t>
            </w:r>
          </w:p>
        </w:tc>
        <w:tc>
          <w:tcPr>
            <w:tcW w:w="0" w:type="auto"/>
          </w:tcPr>
          <w:p w14:paraId="388E001B" w14:textId="77777777" w:rsidR="00E4115E" w:rsidRDefault="00000000">
            <w:r>
              <w:rPr>
                <w:b/>
                <w:bCs/>
              </w:rPr>
              <w:t>Judgement is not affected by irrelevant features such as handwriting, presentation, quantity of writing etc.</w:t>
            </w:r>
          </w:p>
        </w:tc>
      </w:tr>
    </w:tbl>
    <w:p w14:paraId="2EB98F01" w14:textId="77777777" w:rsidR="00E4115E" w:rsidRDefault="00000000">
      <w:r>
        <w:pict w14:anchorId="616A8717">
          <v:rect id="_x0000_i1028" style="width:0;height:1.5pt" o:hralign="center" o:hrstd="t" o:hr="t"/>
        </w:pict>
      </w:r>
    </w:p>
    <w:p w14:paraId="39BBC6A0" w14:textId="77777777" w:rsidR="00E4115E" w:rsidRDefault="00000000">
      <w:pPr>
        <w:pStyle w:val="Heading4"/>
      </w:pPr>
      <w:r>
        <w:t>Overall Judgement</w:t>
      </w:r>
    </w:p>
    <w:tbl>
      <w:tblPr>
        <w:tblW w:w="0" w:type="auto"/>
        <w:tblLook w:val="0020" w:firstRow="1" w:lastRow="0" w:firstColumn="0" w:lastColumn="0" w:noHBand="0" w:noVBand="0"/>
      </w:tblPr>
      <w:tblGrid>
        <w:gridCol w:w="1033"/>
        <w:gridCol w:w="1378"/>
        <w:gridCol w:w="1045"/>
      </w:tblGrid>
      <w:tr w:rsidR="00E4115E" w14:paraId="43539419" w14:textId="77777777">
        <w:trPr>
          <w:tblHeader/>
        </w:trPr>
        <w:tc>
          <w:tcPr>
            <w:tcW w:w="0" w:type="auto"/>
          </w:tcPr>
          <w:p w14:paraId="73BFBE84" w14:textId="77777777" w:rsidR="00E4115E" w:rsidRDefault="00000000">
            <w:r>
              <w:t xml:space="preserve">☐ </w:t>
            </w:r>
            <w:r>
              <w:rPr>
                <w:b/>
                <w:bCs/>
              </w:rPr>
              <w:t>Unclear</w:t>
            </w:r>
          </w:p>
        </w:tc>
        <w:tc>
          <w:tcPr>
            <w:tcW w:w="0" w:type="auto"/>
          </w:tcPr>
          <w:p w14:paraId="1DFCB85B" w14:textId="77777777" w:rsidR="00E4115E" w:rsidRDefault="00000000">
            <w:r>
              <w:t xml:space="preserve">☐ </w:t>
            </w:r>
            <w:r>
              <w:rPr>
                <w:b/>
                <w:bCs/>
              </w:rPr>
              <w:t>Not Meeting</w:t>
            </w:r>
          </w:p>
        </w:tc>
        <w:tc>
          <w:tcPr>
            <w:tcW w:w="0" w:type="auto"/>
          </w:tcPr>
          <w:p w14:paraId="03392BD7" w14:textId="77777777" w:rsidR="00E4115E" w:rsidRDefault="00000000">
            <w:r>
              <w:t xml:space="preserve">☐ </w:t>
            </w:r>
            <w:r>
              <w:rPr>
                <w:b/>
                <w:bCs/>
              </w:rPr>
              <w:t>Meeting</w:t>
            </w:r>
          </w:p>
        </w:tc>
      </w:tr>
      <w:bookmarkEnd w:id="1"/>
    </w:tbl>
    <w:p w14:paraId="78655760" w14:textId="77777777" w:rsidR="00E4115E" w:rsidRDefault="00000000">
      <w:r>
        <w:br w:type="page"/>
      </w:r>
    </w:p>
    <w:p w14:paraId="62D5FBFA" w14:textId="77777777" w:rsidR="00E4115E" w:rsidRDefault="00000000">
      <w:pPr>
        <w:pStyle w:val="Heading3"/>
      </w:pPr>
      <w:bookmarkStart w:id="2" w:name="X8a501cd43296d7f4d1123cad7414ed338b0b164"/>
      <w:r>
        <w:lastRenderedPageBreak/>
        <w:t>U3.3.2 - Show a simple understanding of what the kingdom of God is and is not.</w:t>
      </w:r>
    </w:p>
    <w:p w14:paraId="46309AA2" w14:textId="77777777" w:rsidR="00E4115E" w:rsidRDefault="00000000">
      <w:pPr>
        <w:pStyle w:val="Heading4"/>
      </w:pPr>
      <w:bookmarkStart w:id="3" w:name="X0f27c1a5ff66316c8d237d14412bf05c679b3cd"/>
      <w:r>
        <w:rPr>
          <w:u w:val="single"/>
        </w:rPr>
        <w:t>Knowledge Lens: Hear</w:t>
      </w:r>
      <w:r>
        <w:t xml:space="preserve"> / </w:t>
      </w:r>
      <w:r>
        <w:rPr>
          <w:u w:val="single"/>
        </w:rPr>
        <w:t>Subject Area: The Good News of Redemption</w:t>
      </w:r>
    </w:p>
    <w:bookmarkEnd w:id="3"/>
    <w:p w14:paraId="51A91982" w14:textId="77777777" w:rsidR="00E4115E" w:rsidRDefault="00000000">
      <w:pPr>
        <w:pStyle w:val="Heading4"/>
      </w:pPr>
      <w:r>
        <w:t>1. Skills and Content</w:t>
      </w:r>
    </w:p>
    <w:tbl>
      <w:tblPr>
        <w:tblW w:w="0" w:type="auto"/>
        <w:tblLook w:val="0020" w:firstRow="1" w:lastRow="0" w:firstColumn="0" w:lastColumn="0" w:noHBand="0" w:noVBand="0"/>
      </w:tblPr>
      <w:tblGrid>
        <w:gridCol w:w="351"/>
        <w:gridCol w:w="10115"/>
      </w:tblGrid>
      <w:tr w:rsidR="00E4115E" w14:paraId="65186382" w14:textId="77777777">
        <w:trPr>
          <w:tblHeader/>
        </w:trPr>
        <w:tc>
          <w:tcPr>
            <w:tcW w:w="0" w:type="auto"/>
          </w:tcPr>
          <w:p w14:paraId="5F447634" w14:textId="77777777" w:rsidR="00E4115E" w:rsidRDefault="00000000">
            <w:r>
              <w:t>☐</w:t>
            </w:r>
          </w:p>
        </w:tc>
        <w:tc>
          <w:tcPr>
            <w:tcW w:w="0" w:type="auto"/>
          </w:tcPr>
          <w:p w14:paraId="60778AE5" w14:textId="77777777" w:rsidR="00E4115E" w:rsidRDefault="00000000">
            <w:r>
              <w:rPr>
                <w:b/>
                <w:bCs/>
              </w:rPr>
              <w:t>The Pupil shows the appropriate knowledge and skills for this outcome</w:t>
            </w:r>
          </w:p>
        </w:tc>
      </w:tr>
      <w:tr w:rsidR="00E4115E" w14:paraId="06DAF9AA" w14:textId="77777777">
        <w:tc>
          <w:tcPr>
            <w:tcW w:w="0" w:type="auto"/>
          </w:tcPr>
          <w:p w14:paraId="73AE56C7" w14:textId="77777777" w:rsidR="00E4115E" w:rsidRDefault="00E4115E"/>
        </w:tc>
        <w:tc>
          <w:tcPr>
            <w:tcW w:w="0" w:type="auto"/>
          </w:tcPr>
          <w:p w14:paraId="0244075C" w14:textId="77777777" w:rsidR="00E4115E" w:rsidRDefault="00000000">
            <w:r>
              <w:rPr>
                <w:b/>
                <w:bCs/>
              </w:rPr>
              <w:t>What is this really about?</w:t>
            </w:r>
            <w:r>
              <w:t xml:space="preserve"> The outcome introduces God’s loving and saving rule through what Jesus says and does in the Gospels.</w:t>
            </w:r>
          </w:p>
        </w:tc>
      </w:tr>
      <w:tr w:rsidR="00E4115E" w14:paraId="7200A8E3" w14:textId="77777777">
        <w:tc>
          <w:tcPr>
            <w:tcW w:w="0" w:type="auto"/>
          </w:tcPr>
          <w:p w14:paraId="19A8ACCE" w14:textId="77777777" w:rsidR="00E4115E" w:rsidRDefault="00E4115E"/>
        </w:tc>
        <w:tc>
          <w:tcPr>
            <w:tcW w:w="0" w:type="auto"/>
          </w:tcPr>
          <w:p w14:paraId="76FA0E39" w14:textId="77777777" w:rsidR="00E4115E" w:rsidRDefault="00000000">
            <w:r>
              <w:rPr>
                <w:b/>
                <w:bCs/>
              </w:rPr>
              <w:t>Driver Word/s:</w:t>
            </w:r>
            <w:r>
              <w:t xml:space="preserve"> Show a simple understanding</w:t>
            </w:r>
            <w:r>
              <w:br/>
            </w:r>
            <w:r>
              <w:rPr>
                <w:b/>
                <w:bCs/>
              </w:rPr>
              <w:t>Driver Meaning at this Age-Phase:</w:t>
            </w:r>
            <w:r>
              <w:t xml:space="preserve"> At Ages 7–9, this means using developing specialist vocabulary accurately and explaining links between sources and beliefs with reasons. Early in the phase, a short, supported explanation is appropriate. This outcome contributes to the broader phase expectations without requiring every phase skill.</w:t>
            </w:r>
          </w:p>
        </w:tc>
      </w:tr>
    </w:tbl>
    <w:p w14:paraId="1E5BFE95" w14:textId="77777777" w:rsidR="00E4115E" w:rsidRDefault="00000000">
      <w:pPr>
        <w:pStyle w:val="Heading4"/>
      </w:pPr>
      <w:r>
        <w:t>2. Misconceptions</w:t>
      </w:r>
    </w:p>
    <w:tbl>
      <w:tblPr>
        <w:tblW w:w="0" w:type="auto"/>
        <w:tblLook w:val="0020" w:firstRow="1" w:lastRow="0" w:firstColumn="0" w:lastColumn="0" w:noHBand="0" w:noVBand="0"/>
      </w:tblPr>
      <w:tblGrid>
        <w:gridCol w:w="351"/>
        <w:gridCol w:w="5238"/>
      </w:tblGrid>
      <w:tr w:rsidR="00E4115E" w14:paraId="4F0B96B6" w14:textId="77777777">
        <w:trPr>
          <w:tblHeader/>
        </w:trPr>
        <w:tc>
          <w:tcPr>
            <w:tcW w:w="0" w:type="auto"/>
          </w:tcPr>
          <w:p w14:paraId="4A42662E" w14:textId="77777777" w:rsidR="00E4115E" w:rsidRDefault="00000000">
            <w:r>
              <w:t>☐</w:t>
            </w:r>
          </w:p>
        </w:tc>
        <w:tc>
          <w:tcPr>
            <w:tcW w:w="0" w:type="auto"/>
          </w:tcPr>
          <w:p w14:paraId="7056DA8F" w14:textId="77777777" w:rsidR="00E4115E" w:rsidRDefault="00000000">
            <w:r>
              <w:rPr>
                <w:b/>
                <w:bCs/>
              </w:rPr>
              <w:t>No significant misconceptions are present in the pupil's work.</w:t>
            </w:r>
          </w:p>
        </w:tc>
      </w:tr>
    </w:tbl>
    <w:p w14:paraId="0AA19A37" w14:textId="77777777" w:rsidR="00E4115E" w:rsidRDefault="00000000">
      <w:pPr>
        <w:pStyle w:val="Heading4"/>
      </w:pPr>
      <w:r>
        <w:t>Examples</w:t>
      </w:r>
    </w:p>
    <w:tbl>
      <w:tblPr>
        <w:tblW w:w="0" w:type="auto"/>
        <w:tblLook w:val="0020" w:firstRow="1" w:lastRow="0" w:firstColumn="0" w:lastColumn="0" w:noHBand="0" w:noVBand="0"/>
      </w:tblPr>
      <w:tblGrid>
        <w:gridCol w:w="6530"/>
        <w:gridCol w:w="3936"/>
      </w:tblGrid>
      <w:tr w:rsidR="00E4115E" w14:paraId="56C40F52" w14:textId="77777777">
        <w:trPr>
          <w:tblHeader/>
        </w:trPr>
        <w:tc>
          <w:tcPr>
            <w:tcW w:w="0" w:type="auto"/>
          </w:tcPr>
          <w:p w14:paraId="74A5D824" w14:textId="77777777" w:rsidR="00E4115E" w:rsidRDefault="00000000">
            <w:r>
              <w:rPr>
                <w:b/>
                <w:bCs/>
              </w:rPr>
              <w:t>Examples of 'Meeting'</w:t>
            </w:r>
          </w:p>
        </w:tc>
        <w:tc>
          <w:tcPr>
            <w:tcW w:w="0" w:type="auto"/>
          </w:tcPr>
          <w:p w14:paraId="1961C4B5" w14:textId="77777777" w:rsidR="00E4115E" w:rsidRDefault="00000000">
            <w:r>
              <w:rPr>
                <w:b/>
                <w:bCs/>
              </w:rPr>
              <w:t>Examples of 'Not Meeting'</w:t>
            </w:r>
          </w:p>
        </w:tc>
      </w:tr>
      <w:tr w:rsidR="00E4115E" w14:paraId="4B7A4DA7" w14:textId="77777777">
        <w:tc>
          <w:tcPr>
            <w:tcW w:w="0" w:type="auto"/>
          </w:tcPr>
          <w:p w14:paraId="3A8CA624" w14:textId="77777777" w:rsidR="00E4115E" w:rsidRDefault="00000000">
            <w:r>
              <w:t>- A simple, accurate positive description, for example: ‘God’s kingdom means God is at work through Jesus, forgiving people and bringing them close to him.’</w:t>
            </w:r>
            <w:r>
              <w:br/>
              <w:t>- A relevant Gospel detail linked to its meaning: ‘Jesus forgives the man. This shows God’s loving rule because he brings people back into friendship with God.’ Equivalent explanations are appropriate.</w:t>
            </w:r>
            <w:r>
              <w:br/>
              <w:t>- A correction of a mistaken description, with a simple reason: ‘It does not mean a country with borders. It means God’s loving power at work through Jesus.’</w:t>
            </w:r>
            <w:r>
              <w:br/>
            </w:r>
            <w:r>
              <w:br/>
              <w:t xml:space="preserve">The essential specialist expression is </w:t>
            </w:r>
            <w:r>
              <w:rPr>
                <w:b/>
                <w:bCs/>
              </w:rPr>
              <w:t>‘kingdom of God’</w:t>
            </w:r>
            <w:r>
              <w:t>, used meaningfully. ‘God’s loving and saving rule’ is useful teacher language; pupils may explain it in ordinary words. Technical terms such as ‘reign’ and ‘redemption’ need not be recited.</w:t>
            </w:r>
          </w:p>
        </w:tc>
        <w:tc>
          <w:tcPr>
            <w:tcW w:w="0" w:type="auto"/>
          </w:tcPr>
          <w:p w14:paraId="40CE7564" w14:textId="77777777" w:rsidR="00E4115E" w:rsidRDefault="00000000">
            <w:r>
              <w:t>- Repeating a definition or selecting the correct statement without being able to explain its meaning through a supported follow-up.</w:t>
            </w:r>
            <w:r>
              <w:br/>
              <w:t>- Retelling the account, drawing its events or naming Jesus without explaining what it reveals about God’s kingdom.</w:t>
            </w:r>
            <w:r>
              <w:br/>
              <w:t>- Describing the kingdom only as a physical place, a reward earned by being good, or somewhere encountered only after death.</w:t>
            </w:r>
          </w:p>
        </w:tc>
      </w:tr>
    </w:tbl>
    <w:p w14:paraId="2E01CEB8" w14:textId="77777777" w:rsidR="00E4115E" w:rsidRDefault="00000000">
      <w:r>
        <w:pict w14:anchorId="6FA427D3">
          <v:rect id="_x0000_i1029" style="width:0;height:1.5pt" o:hralign="center" o:hrstd="t" o:hr="t"/>
        </w:pict>
      </w:r>
    </w:p>
    <w:p w14:paraId="0C64DE39" w14:textId="77777777" w:rsidR="00E4115E" w:rsidRDefault="00000000">
      <w:pPr>
        <w:pStyle w:val="Heading4"/>
      </w:pPr>
      <w:r>
        <w:t>Factors Affecting Judgement</w:t>
      </w:r>
    </w:p>
    <w:p w14:paraId="14ADDC2B" w14:textId="77777777" w:rsidR="00E4115E" w:rsidRDefault="00000000">
      <w:r>
        <w:t>Use professional judgement to decide whether any of the following factors make it hard to tell if the evidence is valid.</w:t>
      </w:r>
    </w:p>
    <w:p w14:paraId="6CE41E95" w14:textId="77777777" w:rsidR="00E4115E" w:rsidRDefault="00000000">
      <w:pPr>
        <w:pStyle w:val="Heading4"/>
      </w:pPr>
      <w:r>
        <w:t>3. Salience</w:t>
      </w:r>
    </w:p>
    <w:tbl>
      <w:tblPr>
        <w:tblW w:w="0" w:type="auto"/>
        <w:tblLook w:val="0020" w:firstRow="1" w:lastRow="0" w:firstColumn="0" w:lastColumn="0" w:noHBand="0" w:noVBand="0"/>
      </w:tblPr>
      <w:tblGrid>
        <w:gridCol w:w="351"/>
        <w:gridCol w:w="10115"/>
      </w:tblGrid>
      <w:tr w:rsidR="00E4115E" w14:paraId="39463D54" w14:textId="77777777">
        <w:trPr>
          <w:tblHeader/>
        </w:trPr>
        <w:tc>
          <w:tcPr>
            <w:tcW w:w="0" w:type="auto"/>
          </w:tcPr>
          <w:p w14:paraId="0676267B" w14:textId="77777777" w:rsidR="00E4115E" w:rsidRDefault="00000000">
            <w:r>
              <w:t>☐</w:t>
            </w:r>
          </w:p>
        </w:tc>
        <w:tc>
          <w:tcPr>
            <w:tcW w:w="0" w:type="auto"/>
          </w:tcPr>
          <w:p w14:paraId="7DAEE2F8" w14:textId="77777777" w:rsidR="00E4115E" w:rsidRDefault="00000000">
            <w:r>
              <w:rPr>
                <w:b/>
                <w:bCs/>
              </w:rPr>
              <w:t>Skills or content are not displaced by irrelevant, excessive, or misdirected material or tasks.</w:t>
            </w:r>
          </w:p>
        </w:tc>
      </w:tr>
      <w:tr w:rsidR="00E4115E" w14:paraId="5E5FA202" w14:textId="77777777">
        <w:tc>
          <w:tcPr>
            <w:tcW w:w="0" w:type="auto"/>
          </w:tcPr>
          <w:p w14:paraId="56AB9575" w14:textId="77777777" w:rsidR="00E4115E" w:rsidRDefault="00E4115E"/>
        </w:tc>
        <w:tc>
          <w:tcPr>
            <w:tcW w:w="0" w:type="auto"/>
          </w:tcPr>
          <w:p w14:paraId="0F919075" w14:textId="77777777" w:rsidR="00E4115E" w:rsidRDefault="00000000">
            <w:r>
              <w:t>Jesus makes the kingdom present through his teaching, healing and forgiveness, revealing God’s power to save. Avoid reducing the kingdom to a castle, a political system, being nice or something that exists only after death.</w:t>
            </w:r>
          </w:p>
        </w:tc>
      </w:tr>
    </w:tbl>
    <w:p w14:paraId="15D707D6" w14:textId="77777777" w:rsidR="00E4115E" w:rsidRDefault="00000000">
      <w:pPr>
        <w:pStyle w:val="Heading4"/>
      </w:pPr>
      <w:r>
        <w:t>4. Independence</w:t>
      </w:r>
    </w:p>
    <w:tbl>
      <w:tblPr>
        <w:tblW w:w="0" w:type="auto"/>
        <w:tblLook w:val="0020" w:firstRow="1" w:lastRow="0" w:firstColumn="0" w:lastColumn="0" w:noHBand="0" w:noVBand="0"/>
      </w:tblPr>
      <w:tblGrid>
        <w:gridCol w:w="351"/>
        <w:gridCol w:w="10115"/>
      </w:tblGrid>
      <w:tr w:rsidR="00E4115E" w14:paraId="3F3EEA40" w14:textId="77777777">
        <w:trPr>
          <w:tblHeader/>
        </w:trPr>
        <w:tc>
          <w:tcPr>
            <w:tcW w:w="0" w:type="auto"/>
          </w:tcPr>
          <w:p w14:paraId="75545FCD" w14:textId="77777777" w:rsidR="00E4115E" w:rsidRDefault="00000000">
            <w:r>
              <w:t>☐</w:t>
            </w:r>
          </w:p>
        </w:tc>
        <w:tc>
          <w:tcPr>
            <w:tcW w:w="0" w:type="auto"/>
          </w:tcPr>
          <w:p w14:paraId="40EC2B1E" w14:textId="77777777" w:rsidR="00E4115E" w:rsidRDefault="00000000">
            <w:r>
              <w:rPr>
                <w:b/>
                <w:bCs/>
              </w:rPr>
              <w:t>No evidence of excessive adult support such as excessive use of copying, model answers, sentence stems, fill-in-the-blank (cloze).</w:t>
            </w:r>
          </w:p>
        </w:tc>
      </w:tr>
    </w:tbl>
    <w:p w14:paraId="6BAD769C" w14:textId="77777777" w:rsidR="00E4115E" w:rsidRDefault="00000000">
      <w:pPr>
        <w:pStyle w:val="Heading4"/>
      </w:pPr>
      <w:r>
        <w:t>5. Irrelevant Factors</w:t>
      </w:r>
    </w:p>
    <w:tbl>
      <w:tblPr>
        <w:tblW w:w="0" w:type="auto"/>
        <w:tblLook w:val="0020" w:firstRow="1" w:lastRow="0" w:firstColumn="0" w:lastColumn="0" w:noHBand="0" w:noVBand="0"/>
      </w:tblPr>
      <w:tblGrid>
        <w:gridCol w:w="351"/>
        <w:gridCol w:w="8820"/>
      </w:tblGrid>
      <w:tr w:rsidR="00E4115E" w14:paraId="7D750C86" w14:textId="77777777">
        <w:trPr>
          <w:tblHeader/>
        </w:trPr>
        <w:tc>
          <w:tcPr>
            <w:tcW w:w="0" w:type="auto"/>
          </w:tcPr>
          <w:p w14:paraId="78AC24F2" w14:textId="77777777" w:rsidR="00E4115E" w:rsidRDefault="00000000">
            <w:r>
              <w:t>☐</w:t>
            </w:r>
          </w:p>
        </w:tc>
        <w:tc>
          <w:tcPr>
            <w:tcW w:w="0" w:type="auto"/>
          </w:tcPr>
          <w:p w14:paraId="7F1255DD" w14:textId="77777777" w:rsidR="00E4115E" w:rsidRDefault="00000000">
            <w:r>
              <w:rPr>
                <w:b/>
                <w:bCs/>
              </w:rPr>
              <w:t>Judgement is not affected by irrelevant features such as handwriting, presentation, quantity of writing etc.</w:t>
            </w:r>
          </w:p>
        </w:tc>
      </w:tr>
    </w:tbl>
    <w:p w14:paraId="0E6E59A8" w14:textId="77777777" w:rsidR="00E4115E" w:rsidRDefault="00000000">
      <w:r>
        <w:pict w14:anchorId="4AE840C1">
          <v:rect id="_x0000_i1030" style="width:0;height:1.5pt" o:hralign="center" o:hrstd="t" o:hr="t"/>
        </w:pict>
      </w:r>
    </w:p>
    <w:p w14:paraId="337B5BB8" w14:textId="77777777" w:rsidR="00E4115E" w:rsidRDefault="00000000">
      <w:pPr>
        <w:pStyle w:val="Heading4"/>
      </w:pPr>
      <w:r>
        <w:t>Overall Judgement</w:t>
      </w:r>
    </w:p>
    <w:tbl>
      <w:tblPr>
        <w:tblW w:w="0" w:type="auto"/>
        <w:tblLook w:val="0020" w:firstRow="1" w:lastRow="0" w:firstColumn="0" w:lastColumn="0" w:noHBand="0" w:noVBand="0"/>
      </w:tblPr>
      <w:tblGrid>
        <w:gridCol w:w="1033"/>
        <w:gridCol w:w="1378"/>
        <w:gridCol w:w="1045"/>
      </w:tblGrid>
      <w:tr w:rsidR="00E4115E" w14:paraId="12F6AAFB" w14:textId="77777777">
        <w:trPr>
          <w:tblHeader/>
        </w:trPr>
        <w:tc>
          <w:tcPr>
            <w:tcW w:w="0" w:type="auto"/>
          </w:tcPr>
          <w:p w14:paraId="1E7A7A90" w14:textId="77777777" w:rsidR="00E4115E" w:rsidRDefault="00000000">
            <w:r>
              <w:t xml:space="preserve">☐ </w:t>
            </w:r>
            <w:r>
              <w:rPr>
                <w:b/>
                <w:bCs/>
              </w:rPr>
              <w:t>Unclear</w:t>
            </w:r>
          </w:p>
        </w:tc>
        <w:tc>
          <w:tcPr>
            <w:tcW w:w="0" w:type="auto"/>
          </w:tcPr>
          <w:p w14:paraId="5BBC9C2F" w14:textId="77777777" w:rsidR="00E4115E" w:rsidRDefault="00000000">
            <w:r>
              <w:t xml:space="preserve">☐ </w:t>
            </w:r>
            <w:r>
              <w:rPr>
                <w:b/>
                <w:bCs/>
              </w:rPr>
              <w:t>Not Meeting</w:t>
            </w:r>
          </w:p>
        </w:tc>
        <w:tc>
          <w:tcPr>
            <w:tcW w:w="0" w:type="auto"/>
          </w:tcPr>
          <w:p w14:paraId="6DC0A7EA" w14:textId="77777777" w:rsidR="00E4115E" w:rsidRDefault="00000000">
            <w:r>
              <w:t xml:space="preserve">☐ </w:t>
            </w:r>
            <w:r>
              <w:rPr>
                <w:b/>
                <w:bCs/>
              </w:rPr>
              <w:t>Meeting</w:t>
            </w:r>
          </w:p>
        </w:tc>
      </w:tr>
      <w:bookmarkEnd w:id="2"/>
    </w:tbl>
    <w:p w14:paraId="1C0A131D" w14:textId="77777777" w:rsidR="00E4115E" w:rsidRDefault="00000000">
      <w:r>
        <w:br w:type="page"/>
      </w:r>
    </w:p>
    <w:p w14:paraId="498BEE4A" w14:textId="77777777" w:rsidR="00E4115E" w:rsidRDefault="00000000">
      <w:pPr>
        <w:pStyle w:val="Heading3"/>
      </w:pPr>
      <w:bookmarkStart w:id="4" w:name="Xfca67dd027ec17c5fef7b03dc8eefae5e1e9b0c"/>
      <w:r>
        <w:lastRenderedPageBreak/>
        <w:t>U3.3.3 - Show a simple understanding of a miracle of Jesus (either Matt 8:5-13 or Matt 9:1-8) showing that it is a sign of the kingdom and the compassion of Jesus.</w:t>
      </w:r>
    </w:p>
    <w:p w14:paraId="184173E9" w14:textId="77777777" w:rsidR="00E4115E" w:rsidRDefault="00000000">
      <w:pPr>
        <w:pStyle w:val="Heading4"/>
      </w:pPr>
      <w:bookmarkStart w:id="5" w:name="X29f97034097bd52fe723d2cff118e53d7864653"/>
      <w:r>
        <w:rPr>
          <w:u w:val="single"/>
        </w:rPr>
        <w:t>Knowledge Lens: Believe</w:t>
      </w:r>
      <w:r>
        <w:t xml:space="preserve"> / </w:t>
      </w:r>
      <w:r>
        <w:rPr>
          <w:u w:val="single"/>
        </w:rPr>
        <w:t>Subject Area: Jesus Christ, incarnate Word, Son of God</w:t>
      </w:r>
    </w:p>
    <w:bookmarkEnd w:id="5"/>
    <w:p w14:paraId="2208821F" w14:textId="77777777" w:rsidR="00E4115E" w:rsidRDefault="00000000">
      <w:pPr>
        <w:pStyle w:val="Heading4"/>
      </w:pPr>
      <w:r>
        <w:t>1. Skills and Content</w:t>
      </w:r>
    </w:p>
    <w:tbl>
      <w:tblPr>
        <w:tblW w:w="0" w:type="auto"/>
        <w:tblLook w:val="0020" w:firstRow="1" w:lastRow="0" w:firstColumn="0" w:lastColumn="0" w:noHBand="0" w:noVBand="0"/>
      </w:tblPr>
      <w:tblGrid>
        <w:gridCol w:w="351"/>
        <w:gridCol w:w="10115"/>
      </w:tblGrid>
      <w:tr w:rsidR="00E4115E" w14:paraId="5841ABAD" w14:textId="77777777">
        <w:trPr>
          <w:tblHeader/>
        </w:trPr>
        <w:tc>
          <w:tcPr>
            <w:tcW w:w="0" w:type="auto"/>
          </w:tcPr>
          <w:p w14:paraId="3B7495E3" w14:textId="77777777" w:rsidR="00E4115E" w:rsidRDefault="00000000">
            <w:r>
              <w:t>☐</w:t>
            </w:r>
          </w:p>
        </w:tc>
        <w:tc>
          <w:tcPr>
            <w:tcW w:w="0" w:type="auto"/>
          </w:tcPr>
          <w:p w14:paraId="02A6E8E8" w14:textId="77777777" w:rsidR="00E4115E" w:rsidRDefault="00000000">
            <w:r>
              <w:rPr>
                <w:b/>
                <w:bCs/>
              </w:rPr>
              <w:t>The Pupil shows the appropriate knowledge and skills for this outcome</w:t>
            </w:r>
          </w:p>
        </w:tc>
      </w:tr>
      <w:tr w:rsidR="00E4115E" w14:paraId="21BA0C59" w14:textId="77777777">
        <w:tc>
          <w:tcPr>
            <w:tcW w:w="0" w:type="auto"/>
          </w:tcPr>
          <w:p w14:paraId="6A63E9CF" w14:textId="77777777" w:rsidR="00E4115E" w:rsidRDefault="00E4115E"/>
        </w:tc>
        <w:tc>
          <w:tcPr>
            <w:tcW w:w="0" w:type="auto"/>
          </w:tcPr>
          <w:p w14:paraId="160D9281" w14:textId="77777777" w:rsidR="00E4115E" w:rsidRDefault="00000000">
            <w:r>
              <w:rPr>
                <w:b/>
                <w:bCs/>
              </w:rPr>
              <w:t>What is this really about?</w:t>
            </w:r>
            <w:r>
              <w:t xml:space="preserve"> Understanding how one miracle reveals who Jesus is and how he brings people into relationship with God.</w:t>
            </w:r>
          </w:p>
        </w:tc>
      </w:tr>
      <w:tr w:rsidR="00E4115E" w14:paraId="06FF7F28" w14:textId="77777777">
        <w:tc>
          <w:tcPr>
            <w:tcW w:w="0" w:type="auto"/>
          </w:tcPr>
          <w:p w14:paraId="79786F9F" w14:textId="77777777" w:rsidR="00E4115E" w:rsidRDefault="00E4115E"/>
        </w:tc>
        <w:tc>
          <w:tcPr>
            <w:tcW w:w="0" w:type="auto"/>
          </w:tcPr>
          <w:p w14:paraId="1C5F16EF" w14:textId="77777777" w:rsidR="00E4115E" w:rsidRDefault="00000000">
            <w:r>
              <w:rPr>
                <w:b/>
                <w:bCs/>
              </w:rPr>
              <w:t>Driver Word/s:</w:t>
            </w:r>
            <w:r>
              <w:t xml:space="preserve"> Show a simple understanding.</w:t>
            </w:r>
            <w:r>
              <w:br/>
            </w:r>
            <w:r>
              <w:rPr>
                <w:b/>
                <w:bCs/>
              </w:rPr>
              <w:t>Driver Meaning at this Age-Phase:</w:t>
            </w:r>
            <w:r>
              <w:t xml:space="preserve"> At Ages 7–9, this means giving an accurate account connected to meaning, identifying literary form, beginning to understand authorial intention, using specialist vocabulary correctly, and making links with reasons. Early in the phase, a short explanation supported by discussion can contribute; full phase expectations are not prerequisites.</w:t>
            </w:r>
          </w:p>
        </w:tc>
      </w:tr>
    </w:tbl>
    <w:p w14:paraId="12BDDB14" w14:textId="77777777" w:rsidR="00E4115E" w:rsidRDefault="00000000">
      <w:pPr>
        <w:pStyle w:val="Heading4"/>
      </w:pPr>
      <w:r>
        <w:t>2. Misconceptions</w:t>
      </w:r>
    </w:p>
    <w:tbl>
      <w:tblPr>
        <w:tblW w:w="0" w:type="auto"/>
        <w:tblLook w:val="0020" w:firstRow="1" w:lastRow="0" w:firstColumn="0" w:lastColumn="0" w:noHBand="0" w:noVBand="0"/>
      </w:tblPr>
      <w:tblGrid>
        <w:gridCol w:w="351"/>
        <w:gridCol w:w="5238"/>
      </w:tblGrid>
      <w:tr w:rsidR="00E4115E" w14:paraId="36175510" w14:textId="77777777">
        <w:trPr>
          <w:tblHeader/>
        </w:trPr>
        <w:tc>
          <w:tcPr>
            <w:tcW w:w="0" w:type="auto"/>
          </w:tcPr>
          <w:p w14:paraId="188A54ED" w14:textId="77777777" w:rsidR="00E4115E" w:rsidRDefault="00000000">
            <w:r>
              <w:t>☐</w:t>
            </w:r>
          </w:p>
        </w:tc>
        <w:tc>
          <w:tcPr>
            <w:tcW w:w="0" w:type="auto"/>
          </w:tcPr>
          <w:p w14:paraId="0DE8C697" w14:textId="77777777" w:rsidR="00E4115E" w:rsidRDefault="00000000">
            <w:r>
              <w:rPr>
                <w:b/>
                <w:bCs/>
              </w:rPr>
              <w:t>No significant misconceptions are present in the pupil's work.</w:t>
            </w:r>
          </w:p>
        </w:tc>
      </w:tr>
    </w:tbl>
    <w:p w14:paraId="38272838" w14:textId="77777777" w:rsidR="00E4115E" w:rsidRDefault="00000000">
      <w:pPr>
        <w:pStyle w:val="Heading4"/>
      </w:pPr>
      <w:r>
        <w:t>Examples</w:t>
      </w:r>
    </w:p>
    <w:tbl>
      <w:tblPr>
        <w:tblW w:w="0" w:type="auto"/>
        <w:tblLook w:val="0020" w:firstRow="1" w:lastRow="0" w:firstColumn="0" w:lastColumn="0" w:noHBand="0" w:noVBand="0"/>
      </w:tblPr>
      <w:tblGrid>
        <w:gridCol w:w="6050"/>
        <w:gridCol w:w="4416"/>
      </w:tblGrid>
      <w:tr w:rsidR="00E4115E" w14:paraId="0B33FB58" w14:textId="77777777">
        <w:trPr>
          <w:tblHeader/>
        </w:trPr>
        <w:tc>
          <w:tcPr>
            <w:tcW w:w="0" w:type="auto"/>
          </w:tcPr>
          <w:p w14:paraId="513ECB47" w14:textId="77777777" w:rsidR="00E4115E" w:rsidRDefault="00000000">
            <w:r>
              <w:rPr>
                <w:b/>
                <w:bCs/>
              </w:rPr>
              <w:t>Examples of 'Meeting'</w:t>
            </w:r>
          </w:p>
        </w:tc>
        <w:tc>
          <w:tcPr>
            <w:tcW w:w="0" w:type="auto"/>
          </w:tcPr>
          <w:p w14:paraId="710941F3" w14:textId="77777777" w:rsidR="00E4115E" w:rsidRDefault="00000000">
            <w:r>
              <w:rPr>
                <w:b/>
                <w:bCs/>
              </w:rPr>
              <w:t>Examples of 'Not Meeting'</w:t>
            </w:r>
          </w:p>
        </w:tc>
      </w:tr>
      <w:tr w:rsidR="00E4115E" w14:paraId="7A66220B" w14:textId="77777777">
        <w:tc>
          <w:tcPr>
            <w:tcW w:w="0" w:type="auto"/>
          </w:tcPr>
          <w:p w14:paraId="643E2061" w14:textId="77777777" w:rsidR="00E4115E" w:rsidRDefault="00000000">
            <w:r>
              <w:t>- Describes the main events accurately: people bring the paralysed man; Jesus announces forgiveness; Jesus tells him to get up and go home; the man gets up and goes home.</w:t>
            </w:r>
            <w:r>
              <w:br/>
              <w:t>- Connects Jesus’ compassion with his response to the man’s suffering, rather than simply calling Jesus kind.</w:t>
            </w:r>
            <w:r>
              <w:br/>
              <w:t>- Explains that the miracle is a sign of God’s kingdom because it shows God’s love, healing and forgiveness at work through Jesus. For this passage, pupils may connect the visible healing with Jesus’ authority to forgive.</w:t>
            </w:r>
            <w:r>
              <w:br/>
              <w:t xml:space="preserve">- Shows developing meanings of </w:t>
            </w:r>
            <w:r>
              <w:rPr>
                <w:i/>
                <w:iCs/>
              </w:rPr>
              <w:t>miracle</w:t>
            </w:r>
            <w:r>
              <w:t xml:space="preserve">, </w:t>
            </w:r>
            <w:r>
              <w:rPr>
                <w:i/>
                <w:iCs/>
              </w:rPr>
              <w:t>sign</w:t>
            </w:r>
            <w:r>
              <w:t xml:space="preserve">, </w:t>
            </w:r>
            <w:r>
              <w:rPr>
                <w:i/>
                <w:iCs/>
              </w:rPr>
              <w:t>kingdom</w:t>
            </w:r>
            <w:r>
              <w:t xml:space="preserve"> and </w:t>
            </w:r>
            <w:r>
              <w:rPr>
                <w:i/>
                <w:iCs/>
              </w:rPr>
              <w:t>compassion</w:t>
            </w:r>
            <w:r>
              <w:t xml:space="preserve">. Clear everyday explanations are valid evidence; terms such as </w:t>
            </w:r>
            <w:r>
              <w:rPr>
                <w:i/>
                <w:iCs/>
              </w:rPr>
              <w:t>saving reign</w:t>
            </w:r>
            <w:r>
              <w:t xml:space="preserve"> and </w:t>
            </w:r>
            <w:r>
              <w:rPr>
                <w:i/>
                <w:iCs/>
              </w:rPr>
              <w:t>divine authority</w:t>
            </w:r>
            <w:r>
              <w:t xml:space="preserve"> are teacher-facing theological language, not required pupil formulations.</w:t>
            </w:r>
          </w:p>
        </w:tc>
        <w:tc>
          <w:tcPr>
            <w:tcW w:w="0" w:type="auto"/>
          </w:tcPr>
          <w:p w14:paraId="3E6D1908" w14:textId="77777777" w:rsidR="00E4115E" w:rsidRDefault="00000000">
            <w:r>
              <w:t>- Gives only a correct sequence, isolated vocabulary definitions or an un explained drawing.</w:t>
            </w:r>
            <w:r>
              <w:br/>
              <w:t>- Describes the miracle only as magic or an impressive power, or treats the kingdom only as a palace or place in the sky.</w:t>
            </w:r>
            <w:r>
              <w:br/>
              <w:t>- Offers a personal response such as ‘I would help someone who was ill’ without explaining the miracle’s meaning. Personal faith, feelings and intentions are not assessed.</w:t>
            </w:r>
          </w:p>
        </w:tc>
      </w:tr>
    </w:tbl>
    <w:p w14:paraId="3B34ED8B" w14:textId="77777777" w:rsidR="00E4115E" w:rsidRDefault="00000000">
      <w:r>
        <w:pict w14:anchorId="2D940709">
          <v:rect id="_x0000_i1031" style="width:0;height:1.5pt" o:hralign="center" o:hrstd="t" o:hr="t"/>
        </w:pict>
      </w:r>
    </w:p>
    <w:p w14:paraId="5604EBC8" w14:textId="77777777" w:rsidR="00E4115E" w:rsidRDefault="00000000">
      <w:pPr>
        <w:pStyle w:val="Heading4"/>
      </w:pPr>
      <w:r>
        <w:t>Factors Affecting Judgement</w:t>
      </w:r>
    </w:p>
    <w:p w14:paraId="15D64880" w14:textId="77777777" w:rsidR="00E4115E" w:rsidRDefault="00000000">
      <w:r>
        <w:t>Use professional judgement to decide whether any of the following factors make it hard to tell if the evidence is valid.</w:t>
      </w:r>
    </w:p>
    <w:p w14:paraId="58A81F1B" w14:textId="77777777" w:rsidR="00E4115E" w:rsidRDefault="00000000">
      <w:pPr>
        <w:pStyle w:val="Heading4"/>
      </w:pPr>
      <w:r>
        <w:t>3. Salience</w:t>
      </w:r>
    </w:p>
    <w:tbl>
      <w:tblPr>
        <w:tblW w:w="0" w:type="auto"/>
        <w:tblLook w:val="0020" w:firstRow="1" w:lastRow="0" w:firstColumn="0" w:lastColumn="0" w:noHBand="0" w:noVBand="0"/>
      </w:tblPr>
      <w:tblGrid>
        <w:gridCol w:w="351"/>
        <w:gridCol w:w="10115"/>
      </w:tblGrid>
      <w:tr w:rsidR="00E4115E" w14:paraId="6C5F16A9" w14:textId="77777777">
        <w:trPr>
          <w:tblHeader/>
        </w:trPr>
        <w:tc>
          <w:tcPr>
            <w:tcW w:w="0" w:type="auto"/>
          </w:tcPr>
          <w:p w14:paraId="44BE2906" w14:textId="77777777" w:rsidR="00E4115E" w:rsidRDefault="00000000">
            <w:r>
              <w:t>☐</w:t>
            </w:r>
          </w:p>
        </w:tc>
        <w:tc>
          <w:tcPr>
            <w:tcW w:w="0" w:type="auto"/>
          </w:tcPr>
          <w:p w14:paraId="4E389954" w14:textId="77777777" w:rsidR="00E4115E" w:rsidRDefault="00000000">
            <w:r>
              <w:rPr>
                <w:b/>
                <w:bCs/>
              </w:rPr>
              <w:t>Skills or content are not displaced by irrelevant, excessive, or misdirected material or tasks.</w:t>
            </w:r>
          </w:p>
        </w:tc>
      </w:tr>
      <w:tr w:rsidR="00E4115E" w14:paraId="5817AD16" w14:textId="77777777">
        <w:tc>
          <w:tcPr>
            <w:tcW w:w="0" w:type="auto"/>
          </w:tcPr>
          <w:p w14:paraId="16F547DC" w14:textId="77777777" w:rsidR="00E4115E" w:rsidRDefault="00E4115E"/>
        </w:tc>
        <w:tc>
          <w:tcPr>
            <w:tcW w:w="0" w:type="auto"/>
          </w:tcPr>
          <w:p w14:paraId="5AD27D24" w14:textId="77777777" w:rsidR="00E4115E" w:rsidRDefault="00000000">
            <w:r>
              <w:t>Jesus’ compassion and authority reveal God’s kingdom at work through healing, welcome or forgiveness in the chosen account. Avoid reducing the miracle to kindness or magic, or suggesting that strong faith guarantees a cure.</w:t>
            </w:r>
          </w:p>
        </w:tc>
      </w:tr>
    </w:tbl>
    <w:p w14:paraId="1F580B1F" w14:textId="77777777" w:rsidR="00E4115E" w:rsidRDefault="00000000">
      <w:pPr>
        <w:pStyle w:val="Heading4"/>
      </w:pPr>
      <w:r>
        <w:t>4. Independence</w:t>
      </w:r>
    </w:p>
    <w:tbl>
      <w:tblPr>
        <w:tblW w:w="0" w:type="auto"/>
        <w:tblLook w:val="0020" w:firstRow="1" w:lastRow="0" w:firstColumn="0" w:lastColumn="0" w:noHBand="0" w:noVBand="0"/>
      </w:tblPr>
      <w:tblGrid>
        <w:gridCol w:w="351"/>
        <w:gridCol w:w="10115"/>
      </w:tblGrid>
      <w:tr w:rsidR="00E4115E" w14:paraId="546DFF03" w14:textId="77777777">
        <w:trPr>
          <w:tblHeader/>
        </w:trPr>
        <w:tc>
          <w:tcPr>
            <w:tcW w:w="0" w:type="auto"/>
          </w:tcPr>
          <w:p w14:paraId="0FAF6DD8" w14:textId="77777777" w:rsidR="00E4115E" w:rsidRDefault="00000000">
            <w:r>
              <w:t>☐</w:t>
            </w:r>
          </w:p>
        </w:tc>
        <w:tc>
          <w:tcPr>
            <w:tcW w:w="0" w:type="auto"/>
          </w:tcPr>
          <w:p w14:paraId="5815B92E" w14:textId="77777777" w:rsidR="00E4115E" w:rsidRDefault="00000000">
            <w:r>
              <w:rPr>
                <w:b/>
                <w:bCs/>
              </w:rPr>
              <w:t>No evidence of excessive adult support such as excessive use of copying, model answers, sentence stems, fill-in-the-blank (cloze).</w:t>
            </w:r>
          </w:p>
        </w:tc>
      </w:tr>
    </w:tbl>
    <w:p w14:paraId="1ADD061C" w14:textId="77777777" w:rsidR="00E4115E" w:rsidRDefault="00000000">
      <w:pPr>
        <w:pStyle w:val="Heading4"/>
      </w:pPr>
      <w:r>
        <w:t>5. Irrelevant Factors</w:t>
      </w:r>
    </w:p>
    <w:tbl>
      <w:tblPr>
        <w:tblW w:w="0" w:type="auto"/>
        <w:tblLook w:val="0020" w:firstRow="1" w:lastRow="0" w:firstColumn="0" w:lastColumn="0" w:noHBand="0" w:noVBand="0"/>
      </w:tblPr>
      <w:tblGrid>
        <w:gridCol w:w="351"/>
        <w:gridCol w:w="8820"/>
      </w:tblGrid>
      <w:tr w:rsidR="00E4115E" w14:paraId="31569745" w14:textId="77777777">
        <w:trPr>
          <w:tblHeader/>
        </w:trPr>
        <w:tc>
          <w:tcPr>
            <w:tcW w:w="0" w:type="auto"/>
          </w:tcPr>
          <w:p w14:paraId="2C4028DB" w14:textId="77777777" w:rsidR="00E4115E" w:rsidRDefault="00000000">
            <w:r>
              <w:t>☐</w:t>
            </w:r>
          </w:p>
        </w:tc>
        <w:tc>
          <w:tcPr>
            <w:tcW w:w="0" w:type="auto"/>
          </w:tcPr>
          <w:p w14:paraId="346C1461" w14:textId="77777777" w:rsidR="00E4115E" w:rsidRDefault="00000000">
            <w:r>
              <w:rPr>
                <w:b/>
                <w:bCs/>
              </w:rPr>
              <w:t>Judgement is not affected by irrelevant features such as handwriting, presentation, quantity of writing etc.</w:t>
            </w:r>
          </w:p>
        </w:tc>
      </w:tr>
    </w:tbl>
    <w:p w14:paraId="61F5F739" w14:textId="77777777" w:rsidR="00E4115E" w:rsidRDefault="00000000">
      <w:r>
        <w:pict w14:anchorId="3053389C">
          <v:rect id="_x0000_i1032" style="width:0;height:1.5pt" o:hralign="center" o:hrstd="t" o:hr="t"/>
        </w:pict>
      </w:r>
    </w:p>
    <w:p w14:paraId="7FE550A8" w14:textId="77777777" w:rsidR="00E4115E" w:rsidRDefault="00000000">
      <w:pPr>
        <w:pStyle w:val="Heading4"/>
      </w:pPr>
      <w:r>
        <w:t>Overall Judgement</w:t>
      </w:r>
    </w:p>
    <w:tbl>
      <w:tblPr>
        <w:tblW w:w="0" w:type="auto"/>
        <w:tblLook w:val="0020" w:firstRow="1" w:lastRow="0" w:firstColumn="0" w:lastColumn="0" w:noHBand="0" w:noVBand="0"/>
      </w:tblPr>
      <w:tblGrid>
        <w:gridCol w:w="1033"/>
        <w:gridCol w:w="1378"/>
        <w:gridCol w:w="1045"/>
      </w:tblGrid>
      <w:tr w:rsidR="00E4115E" w14:paraId="10E40236" w14:textId="77777777">
        <w:trPr>
          <w:tblHeader/>
        </w:trPr>
        <w:tc>
          <w:tcPr>
            <w:tcW w:w="0" w:type="auto"/>
          </w:tcPr>
          <w:p w14:paraId="1B544122" w14:textId="77777777" w:rsidR="00E4115E" w:rsidRDefault="00000000">
            <w:r>
              <w:t xml:space="preserve">☐ </w:t>
            </w:r>
            <w:r>
              <w:rPr>
                <w:b/>
                <w:bCs/>
              </w:rPr>
              <w:t>Unclear</w:t>
            </w:r>
          </w:p>
        </w:tc>
        <w:tc>
          <w:tcPr>
            <w:tcW w:w="0" w:type="auto"/>
          </w:tcPr>
          <w:p w14:paraId="0A5371D3" w14:textId="77777777" w:rsidR="00E4115E" w:rsidRDefault="00000000">
            <w:r>
              <w:t xml:space="preserve">☐ </w:t>
            </w:r>
            <w:r>
              <w:rPr>
                <w:b/>
                <w:bCs/>
              </w:rPr>
              <w:t>Not Meeting</w:t>
            </w:r>
          </w:p>
        </w:tc>
        <w:tc>
          <w:tcPr>
            <w:tcW w:w="0" w:type="auto"/>
          </w:tcPr>
          <w:p w14:paraId="3E424F2B" w14:textId="77777777" w:rsidR="00E4115E" w:rsidRDefault="00000000">
            <w:r>
              <w:t xml:space="preserve">☐ </w:t>
            </w:r>
            <w:r>
              <w:rPr>
                <w:b/>
                <w:bCs/>
              </w:rPr>
              <w:t>Meeting</w:t>
            </w:r>
          </w:p>
        </w:tc>
      </w:tr>
      <w:bookmarkEnd w:id="4"/>
    </w:tbl>
    <w:p w14:paraId="16358013" w14:textId="77777777" w:rsidR="00E4115E" w:rsidRDefault="00000000">
      <w:r>
        <w:br w:type="page"/>
      </w:r>
    </w:p>
    <w:p w14:paraId="1D7F240F" w14:textId="77777777" w:rsidR="00E4115E" w:rsidRDefault="00000000">
      <w:pPr>
        <w:pStyle w:val="Heading3"/>
      </w:pPr>
      <w:bookmarkStart w:id="6" w:name="X6be5960d31906a18d52b9bea33a566c870fbd3b"/>
      <w:r>
        <w:lastRenderedPageBreak/>
        <w:t>U3.3.4 - Show knowledge of two parables of Jesus, making links between them, to show some understanding of what the kingdom of God is like.</w:t>
      </w:r>
    </w:p>
    <w:p w14:paraId="31970E0B" w14:textId="77777777" w:rsidR="00E4115E" w:rsidRDefault="00000000">
      <w:pPr>
        <w:pStyle w:val="Heading4"/>
      </w:pPr>
      <w:r>
        <w:rPr>
          <w:u w:val="single"/>
        </w:rPr>
        <w:t>Knowledge Lens: Hear</w:t>
      </w:r>
      <w:r>
        <w:t xml:space="preserve"> / </w:t>
      </w:r>
      <w:r>
        <w:rPr>
          <w:u w:val="single"/>
        </w:rPr>
        <w:t>Subject Area: Sacred Scripture</w:t>
      </w:r>
    </w:p>
    <w:p w14:paraId="0B02977D" w14:textId="77777777" w:rsidR="00E4115E" w:rsidRDefault="00000000">
      <w:pPr>
        <w:pStyle w:val="Heading4"/>
      </w:pPr>
      <w:r>
        <w:t>1. Skills and Content</w:t>
      </w:r>
    </w:p>
    <w:tbl>
      <w:tblPr>
        <w:tblW w:w="0" w:type="auto"/>
        <w:tblLook w:val="0020" w:firstRow="1" w:lastRow="0" w:firstColumn="0" w:lastColumn="0" w:noHBand="0" w:noVBand="0"/>
      </w:tblPr>
      <w:tblGrid>
        <w:gridCol w:w="351"/>
        <w:gridCol w:w="10115"/>
      </w:tblGrid>
      <w:tr w:rsidR="00E4115E" w14:paraId="623A3D50" w14:textId="77777777">
        <w:trPr>
          <w:tblHeader/>
        </w:trPr>
        <w:tc>
          <w:tcPr>
            <w:tcW w:w="0" w:type="auto"/>
          </w:tcPr>
          <w:p w14:paraId="7D7A4191" w14:textId="77777777" w:rsidR="00E4115E" w:rsidRDefault="00000000">
            <w:r>
              <w:t>☐</w:t>
            </w:r>
          </w:p>
        </w:tc>
        <w:tc>
          <w:tcPr>
            <w:tcW w:w="0" w:type="auto"/>
          </w:tcPr>
          <w:p w14:paraId="5632497E" w14:textId="77777777" w:rsidR="00E4115E" w:rsidRDefault="00000000">
            <w:r>
              <w:rPr>
                <w:b/>
                <w:bCs/>
              </w:rPr>
              <w:t>The Pupil shows the appropriate knowledge and skills for this outcome</w:t>
            </w:r>
          </w:p>
        </w:tc>
      </w:tr>
      <w:tr w:rsidR="00E4115E" w14:paraId="50145DD2" w14:textId="77777777">
        <w:tc>
          <w:tcPr>
            <w:tcW w:w="0" w:type="auto"/>
          </w:tcPr>
          <w:p w14:paraId="6F4F1E65" w14:textId="77777777" w:rsidR="00E4115E" w:rsidRDefault="00E4115E"/>
        </w:tc>
        <w:tc>
          <w:tcPr>
            <w:tcW w:w="0" w:type="auto"/>
          </w:tcPr>
          <w:p w14:paraId="494DFDF4" w14:textId="77777777" w:rsidR="00E4115E" w:rsidRDefault="00000000">
            <w:r>
              <w:rPr>
                <w:b/>
                <w:bCs/>
              </w:rPr>
              <w:t>What is this really about?</w:t>
            </w:r>
            <w:r>
              <w:t xml:space="preserve"> Knowing Jesus more deeply by exploring what two of his parables reveal about God’s kingdom.</w:t>
            </w:r>
          </w:p>
        </w:tc>
      </w:tr>
      <w:tr w:rsidR="00E4115E" w14:paraId="214F30FD" w14:textId="77777777">
        <w:tc>
          <w:tcPr>
            <w:tcW w:w="0" w:type="auto"/>
          </w:tcPr>
          <w:p w14:paraId="38601582" w14:textId="77777777" w:rsidR="00E4115E" w:rsidRDefault="00E4115E"/>
        </w:tc>
        <w:tc>
          <w:tcPr>
            <w:tcW w:w="0" w:type="auto"/>
          </w:tcPr>
          <w:p w14:paraId="5925FC5C" w14:textId="77777777" w:rsidR="00E4115E" w:rsidRDefault="00000000">
            <w:r>
              <w:rPr>
                <w:b/>
                <w:bCs/>
              </w:rPr>
              <w:t>Driver Word/s:</w:t>
            </w:r>
            <w:r>
              <w:t xml:space="preserve"> Show knowledge, making links, show some understanding.</w:t>
            </w:r>
            <w:r>
              <w:br/>
            </w:r>
            <w:r>
              <w:rPr>
                <w:b/>
                <w:bCs/>
              </w:rPr>
              <w:t>Driver Meaning at this Age-Phase:</w:t>
            </w:r>
            <w:r>
              <w:t xml:space="preserve"> At Ages 7–9, “Show knowledge” requires accurate description, identifying literary form and meaningful vocabulary; “making links” requires connections supported by reasons; “show some understanding” requires beginning explanations of meaning, the writer’s intention and relevance to life today. Supported descriptions and simple reasons are appropriate starting points; full phase mastery, detailed historical interpretation and comprehensive explanation are not required.</w:t>
            </w:r>
          </w:p>
        </w:tc>
      </w:tr>
    </w:tbl>
    <w:p w14:paraId="76170C09" w14:textId="77777777" w:rsidR="00E4115E" w:rsidRDefault="00000000">
      <w:pPr>
        <w:pStyle w:val="Heading4"/>
      </w:pPr>
      <w:r>
        <w:t>2. Misconceptions</w:t>
      </w:r>
    </w:p>
    <w:tbl>
      <w:tblPr>
        <w:tblW w:w="0" w:type="auto"/>
        <w:tblLook w:val="0020" w:firstRow="1" w:lastRow="0" w:firstColumn="0" w:lastColumn="0" w:noHBand="0" w:noVBand="0"/>
      </w:tblPr>
      <w:tblGrid>
        <w:gridCol w:w="351"/>
        <w:gridCol w:w="5238"/>
      </w:tblGrid>
      <w:tr w:rsidR="00E4115E" w14:paraId="185132F6" w14:textId="77777777">
        <w:trPr>
          <w:tblHeader/>
        </w:trPr>
        <w:tc>
          <w:tcPr>
            <w:tcW w:w="0" w:type="auto"/>
          </w:tcPr>
          <w:p w14:paraId="6D35A2F6" w14:textId="77777777" w:rsidR="00E4115E" w:rsidRDefault="00000000">
            <w:r>
              <w:t>☐</w:t>
            </w:r>
          </w:p>
        </w:tc>
        <w:tc>
          <w:tcPr>
            <w:tcW w:w="0" w:type="auto"/>
          </w:tcPr>
          <w:p w14:paraId="3DB9B493" w14:textId="77777777" w:rsidR="00E4115E" w:rsidRDefault="00000000">
            <w:r>
              <w:rPr>
                <w:b/>
                <w:bCs/>
              </w:rPr>
              <w:t>No significant misconceptions are present in the pupil's work.</w:t>
            </w:r>
          </w:p>
        </w:tc>
      </w:tr>
    </w:tbl>
    <w:p w14:paraId="7E1CCCBF" w14:textId="77777777" w:rsidR="00E4115E" w:rsidRDefault="00000000">
      <w:pPr>
        <w:pStyle w:val="Heading4"/>
      </w:pPr>
      <w:r>
        <w:t>Examples</w:t>
      </w:r>
    </w:p>
    <w:tbl>
      <w:tblPr>
        <w:tblW w:w="0" w:type="auto"/>
        <w:tblLook w:val="0020" w:firstRow="1" w:lastRow="0" w:firstColumn="0" w:lastColumn="0" w:noHBand="0" w:noVBand="0"/>
      </w:tblPr>
      <w:tblGrid>
        <w:gridCol w:w="6874"/>
        <w:gridCol w:w="3592"/>
      </w:tblGrid>
      <w:tr w:rsidR="00E4115E" w14:paraId="72FF6226" w14:textId="77777777">
        <w:trPr>
          <w:tblHeader/>
        </w:trPr>
        <w:tc>
          <w:tcPr>
            <w:tcW w:w="0" w:type="auto"/>
          </w:tcPr>
          <w:p w14:paraId="31E7C33C" w14:textId="77777777" w:rsidR="00E4115E" w:rsidRDefault="00000000">
            <w:r>
              <w:rPr>
                <w:b/>
                <w:bCs/>
              </w:rPr>
              <w:t>Examples of 'Meeting'</w:t>
            </w:r>
          </w:p>
        </w:tc>
        <w:tc>
          <w:tcPr>
            <w:tcW w:w="0" w:type="auto"/>
          </w:tcPr>
          <w:p w14:paraId="2339946A" w14:textId="77777777" w:rsidR="00E4115E" w:rsidRDefault="00000000">
            <w:r>
              <w:rPr>
                <w:b/>
                <w:bCs/>
              </w:rPr>
              <w:t>Examples of 'Not Meeting'</w:t>
            </w:r>
          </w:p>
        </w:tc>
      </w:tr>
      <w:tr w:rsidR="00E4115E" w14:paraId="75ABE37E" w14:textId="77777777">
        <w:tc>
          <w:tcPr>
            <w:tcW w:w="0" w:type="auto"/>
          </w:tcPr>
          <w:p w14:paraId="4A653C1F" w14:textId="77777777" w:rsidR="00E4115E" w:rsidRDefault="00000000">
            <w:r>
              <w:t>- Pupils describe both parables recognisably and accurately, keeping their main details distinct and recognising them as Jesus’ teaching.</w:t>
            </w:r>
            <w:r>
              <w:br/>
              <w:t>- Pupils make a meaningful connection and support it with something from each passage. For this pair, they might connect the seed’s growth with the yeast working through the dough.</w:t>
            </w:r>
            <w:r>
              <w:br/>
              <w:t>- Pupils explain what the connection reveals about the kingdom. A possible response is: ‘The seed grows into a tree, and the yeast changes the dough. Both show a big change from a small beginning. Jesus teaches that God’s kingdom can be working in the world even when it is hard to notice.’ This is an illustration, not wording to memorise.</w:t>
            </w:r>
            <w:r>
              <w:br/>
              <w:t xml:space="preserve">- </w:t>
            </w:r>
            <w:r>
              <w:rPr>
                <w:b/>
                <w:bCs/>
              </w:rPr>
              <w:t>Key pupil vocabulary:</w:t>
            </w:r>
            <w:r>
              <w:t xml:space="preserve"> ‘parable’ and ‘kingdom of God’, used meaningfully. ‘Gospel’ helps identify the source. Everyday wording such as ‘God’s loving rule’ can show understanding; technical expressions such as ‘inaugurated’ and ‘saving action’ belong to teacher explanation rather than required pupil vocabulary.</w:t>
            </w:r>
          </w:p>
        </w:tc>
        <w:tc>
          <w:tcPr>
            <w:tcW w:w="0" w:type="auto"/>
          </w:tcPr>
          <w:p w14:paraId="28C055E4" w14:textId="77777777" w:rsidR="00E4115E" w:rsidRDefault="00000000">
            <w:r>
              <w:t>- Naming the parables, correctly ordering pictures or repeating a supplied linking sentence without explaining its meaning.</w:t>
            </w:r>
            <w:r>
              <w:br/>
              <w:t>- Linking the stories only because they involve natural things, food or familiar objects.</w:t>
            </w:r>
            <w:r>
              <w:br/>
              <w:t>- Treating the teaching only as ‘work hard and succeed’, or describing the kingdom solely as a castle, a country or somewhere people go after death.</w:t>
            </w:r>
            <w:r>
              <w:br/>
              <w:t>- A personal promise to be kind without evidence of understanding the two passages. Personal faith or willingness to act is not assessed here.</w:t>
            </w:r>
          </w:p>
        </w:tc>
      </w:tr>
    </w:tbl>
    <w:p w14:paraId="5E43468B" w14:textId="77777777" w:rsidR="00E4115E" w:rsidRDefault="00000000">
      <w:r>
        <w:pict w14:anchorId="7F5578D5">
          <v:rect id="_x0000_i1033" style="width:0;height:1.5pt" o:hralign="center" o:hrstd="t" o:hr="t"/>
        </w:pict>
      </w:r>
    </w:p>
    <w:p w14:paraId="3EF034FC" w14:textId="77777777" w:rsidR="00E4115E" w:rsidRDefault="00000000">
      <w:pPr>
        <w:pStyle w:val="Heading4"/>
      </w:pPr>
      <w:r>
        <w:t>Factors Affecting Judgement</w:t>
      </w:r>
    </w:p>
    <w:p w14:paraId="202D844F" w14:textId="77777777" w:rsidR="00E4115E" w:rsidRDefault="00000000">
      <w:r>
        <w:t>Use professional judgement to decide whether any of the following factors make it hard to tell if the evidence is valid.</w:t>
      </w:r>
    </w:p>
    <w:p w14:paraId="0D399F99" w14:textId="77777777" w:rsidR="00E4115E" w:rsidRDefault="00000000">
      <w:pPr>
        <w:pStyle w:val="Heading4"/>
      </w:pPr>
      <w:r>
        <w:t>3. Salience</w:t>
      </w:r>
    </w:p>
    <w:tbl>
      <w:tblPr>
        <w:tblW w:w="0" w:type="auto"/>
        <w:tblLook w:val="0020" w:firstRow="1" w:lastRow="0" w:firstColumn="0" w:lastColumn="0" w:noHBand="0" w:noVBand="0"/>
      </w:tblPr>
      <w:tblGrid>
        <w:gridCol w:w="351"/>
        <w:gridCol w:w="10115"/>
      </w:tblGrid>
      <w:tr w:rsidR="00E4115E" w14:paraId="5CEA94FD" w14:textId="77777777">
        <w:trPr>
          <w:tblHeader/>
        </w:trPr>
        <w:tc>
          <w:tcPr>
            <w:tcW w:w="0" w:type="auto"/>
          </w:tcPr>
          <w:p w14:paraId="76AC5C56" w14:textId="77777777" w:rsidR="00E4115E" w:rsidRDefault="00000000">
            <w:r>
              <w:t>☐</w:t>
            </w:r>
          </w:p>
        </w:tc>
        <w:tc>
          <w:tcPr>
            <w:tcW w:w="0" w:type="auto"/>
          </w:tcPr>
          <w:p w14:paraId="4D5F5271" w14:textId="77777777" w:rsidR="00E4115E" w:rsidRDefault="00000000">
            <w:r>
              <w:rPr>
                <w:b/>
                <w:bCs/>
              </w:rPr>
              <w:t>Skills or content are not displaced by irrelevant, excessive, or misdirected material or tasks.</w:t>
            </w:r>
          </w:p>
        </w:tc>
      </w:tr>
      <w:tr w:rsidR="00E4115E" w14:paraId="07C8FFBC" w14:textId="77777777">
        <w:tc>
          <w:tcPr>
            <w:tcW w:w="0" w:type="auto"/>
          </w:tcPr>
          <w:p w14:paraId="2E6282E1" w14:textId="77777777" w:rsidR="00E4115E" w:rsidRDefault="00E4115E"/>
        </w:tc>
        <w:tc>
          <w:tcPr>
            <w:tcW w:w="0" w:type="auto"/>
          </w:tcPr>
          <w:p w14:paraId="1443CAD5" w14:textId="77777777" w:rsidR="00E4115E" w:rsidRDefault="00000000">
            <w:r>
              <w:t>The parables reveal God’s loving rule at work through Jesus, already present but still awaiting its fullness. Avoid reducing the stories to lessons about trying hard or describing God’s kingdom only as heaven or an earthly country.</w:t>
            </w:r>
          </w:p>
        </w:tc>
      </w:tr>
    </w:tbl>
    <w:p w14:paraId="4507852C" w14:textId="77777777" w:rsidR="00E4115E" w:rsidRDefault="00000000">
      <w:pPr>
        <w:pStyle w:val="Heading4"/>
      </w:pPr>
      <w:r>
        <w:t>4. Independence</w:t>
      </w:r>
    </w:p>
    <w:tbl>
      <w:tblPr>
        <w:tblW w:w="0" w:type="auto"/>
        <w:tblLook w:val="0020" w:firstRow="1" w:lastRow="0" w:firstColumn="0" w:lastColumn="0" w:noHBand="0" w:noVBand="0"/>
      </w:tblPr>
      <w:tblGrid>
        <w:gridCol w:w="351"/>
        <w:gridCol w:w="10115"/>
      </w:tblGrid>
      <w:tr w:rsidR="00E4115E" w14:paraId="08397FF6" w14:textId="77777777">
        <w:trPr>
          <w:tblHeader/>
        </w:trPr>
        <w:tc>
          <w:tcPr>
            <w:tcW w:w="0" w:type="auto"/>
          </w:tcPr>
          <w:p w14:paraId="4C8CB376" w14:textId="77777777" w:rsidR="00E4115E" w:rsidRDefault="00000000">
            <w:r>
              <w:t>☐</w:t>
            </w:r>
          </w:p>
        </w:tc>
        <w:tc>
          <w:tcPr>
            <w:tcW w:w="0" w:type="auto"/>
          </w:tcPr>
          <w:p w14:paraId="4CCDA4D6" w14:textId="77777777" w:rsidR="00E4115E" w:rsidRDefault="00000000">
            <w:r>
              <w:rPr>
                <w:b/>
                <w:bCs/>
              </w:rPr>
              <w:t>No evidence of excessive adult support such as excessive use of copying, model answers, sentence stems, fill-in-the-blank (cloze).</w:t>
            </w:r>
          </w:p>
        </w:tc>
      </w:tr>
    </w:tbl>
    <w:p w14:paraId="20EEA828" w14:textId="77777777" w:rsidR="00E4115E" w:rsidRDefault="00000000">
      <w:pPr>
        <w:pStyle w:val="Heading4"/>
      </w:pPr>
      <w:r>
        <w:t>5. Irrelevant Factors</w:t>
      </w:r>
    </w:p>
    <w:tbl>
      <w:tblPr>
        <w:tblW w:w="0" w:type="auto"/>
        <w:tblLook w:val="0020" w:firstRow="1" w:lastRow="0" w:firstColumn="0" w:lastColumn="0" w:noHBand="0" w:noVBand="0"/>
      </w:tblPr>
      <w:tblGrid>
        <w:gridCol w:w="351"/>
        <w:gridCol w:w="8820"/>
      </w:tblGrid>
      <w:tr w:rsidR="00E4115E" w14:paraId="4FDE9F43" w14:textId="77777777">
        <w:trPr>
          <w:tblHeader/>
        </w:trPr>
        <w:tc>
          <w:tcPr>
            <w:tcW w:w="0" w:type="auto"/>
          </w:tcPr>
          <w:p w14:paraId="7EB5CB50" w14:textId="77777777" w:rsidR="00E4115E" w:rsidRDefault="00000000">
            <w:r>
              <w:t>☐</w:t>
            </w:r>
          </w:p>
        </w:tc>
        <w:tc>
          <w:tcPr>
            <w:tcW w:w="0" w:type="auto"/>
          </w:tcPr>
          <w:p w14:paraId="1F45B287" w14:textId="77777777" w:rsidR="00E4115E" w:rsidRDefault="00000000">
            <w:r>
              <w:rPr>
                <w:b/>
                <w:bCs/>
              </w:rPr>
              <w:t>Judgement is not affected by irrelevant features such as handwriting, presentation, quantity of writing etc.</w:t>
            </w:r>
          </w:p>
        </w:tc>
      </w:tr>
    </w:tbl>
    <w:p w14:paraId="2A90AC5A" w14:textId="77777777" w:rsidR="00E4115E" w:rsidRDefault="00000000">
      <w:r>
        <w:pict w14:anchorId="52E08B22">
          <v:rect id="_x0000_i1034" style="width:0;height:1.5pt" o:hralign="center" o:hrstd="t" o:hr="t"/>
        </w:pict>
      </w:r>
    </w:p>
    <w:p w14:paraId="2B9EB1E0" w14:textId="77777777" w:rsidR="00E4115E" w:rsidRDefault="00000000">
      <w:pPr>
        <w:pStyle w:val="Heading4"/>
      </w:pPr>
      <w:r>
        <w:t>Overall Judgement</w:t>
      </w:r>
    </w:p>
    <w:tbl>
      <w:tblPr>
        <w:tblW w:w="0" w:type="auto"/>
        <w:tblLook w:val="0020" w:firstRow="1" w:lastRow="0" w:firstColumn="0" w:lastColumn="0" w:noHBand="0" w:noVBand="0"/>
      </w:tblPr>
      <w:tblGrid>
        <w:gridCol w:w="1033"/>
        <w:gridCol w:w="1378"/>
        <w:gridCol w:w="1045"/>
      </w:tblGrid>
      <w:tr w:rsidR="00E4115E" w14:paraId="720CC8E4" w14:textId="77777777">
        <w:trPr>
          <w:tblHeader/>
        </w:trPr>
        <w:tc>
          <w:tcPr>
            <w:tcW w:w="0" w:type="auto"/>
          </w:tcPr>
          <w:p w14:paraId="021AA869" w14:textId="77777777" w:rsidR="00E4115E" w:rsidRDefault="00000000">
            <w:r>
              <w:t xml:space="preserve">☐ </w:t>
            </w:r>
            <w:r>
              <w:rPr>
                <w:b/>
                <w:bCs/>
              </w:rPr>
              <w:t>Unclear</w:t>
            </w:r>
          </w:p>
        </w:tc>
        <w:tc>
          <w:tcPr>
            <w:tcW w:w="0" w:type="auto"/>
          </w:tcPr>
          <w:p w14:paraId="53BB62F0" w14:textId="77777777" w:rsidR="00E4115E" w:rsidRDefault="00000000">
            <w:r>
              <w:t xml:space="preserve">☐ </w:t>
            </w:r>
            <w:r>
              <w:rPr>
                <w:b/>
                <w:bCs/>
              </w:rPr>
              <w:t>Not Meeting</w:t>
            </w:r>
          </w:p>
        </w:tc>
        <w:tc>
          <w:tcPr>
            <w:tcW w:w="0" w:type="auto"/>
          </w:tcPr>
          <w:p w14:paraId="56CF8421" w14:textId="77777777" w:rsidR="00E4115E" w:rsidRDefault="00000000">
            <w:r>
              <w:t xml:space="preserve">☐ </w:t>
            </w:r>
            <w:r>
              <w:rPr>
                <w:b/>
                <w:bCs/>
              </w:rPr>
              <w:t>Meeting</w:t>
            </w:r>
          </w:p>
        </w:tc>
      </w:tr>
      <w:bookmarkEnd w:id="6"/>
    </w:tbl>
    <w:p w14:paraId="6F83CA09" w14:textId="77777777" w:rsidR="00E4115E" w:rsidRDefault="00000000">
      <w:r>
        <w:br w:type="page"/>
      </w:r>
    </w:p>
    <w:p w14:paraId="2DEABB2C" w14:textId="77777777" w:rsidR="00E4115E" w:rsidRDefault="00000000">
      <w:pPr>
        <w:pStyle w:val="Heading3"/>
      </w:pPr>
      <w:bookmarkStart w:id="7" w:name="Xd185a8f37c24f25d0643a1bfbb512b4ff9f61fd"/>
      <w:r>
        <w:lastRenderedPageBreak/>
        <w:t>U3.3.5 - Retell one of Jesus’ parables, making simple links between the chosen parable and Jesus’ message about the kingdom of God.</w:t>
      </w:r>
    </w:p>
    <w:p w14:paraId="211B6339" w14:textId="77777777" w:rsidR="00E4115E" w:rsidRDefault="00000000">
      <w:pPr>
        <w:pStyle w:val="Heading4"/>
      </w:pPr>
      <w:bookmarkStart w:id="8" w:name="X2a460f32602a4b1f2f56277380807f043e8f15b"/>
      <w:r>
        <w:rPr>
          <w:u w:val="single"/>
        </w:rPr>
        <w:t>Knowledge Lens: Hear</w:t>
      </w:r>
      <w:r>
        <w:t xml:space="preserve"> / </w:t>
      </w:r>
      <w:r>
        <w:rPr>
          <w:u w:val="single"/>
        </w:rPr>
        <w:t>Subject Area: Sacred Scripture</w:t>
      </w:r>
    </w:p>
    <w:bookmarkEnd w:id="8"/>
    <w:p w14:paraId="32BA4C30" w14:textId="77777777" w:rsidR="00E4115E" w:rsidRDefault="00000000">
      <w:pPr>
        <w:pStyle w:val="Heading4"/>
      </w:pPr>
      <w:r>
        <w:t>1. Skills and Content</w:t>
      </w:r>
    </w:p>
    <w:tbl>
      <w:tblPr>
        <w:tblW w:w="0" w:type="auto"/>
        <w:tblLook w:val="0020" w:firstRow="1" w:lastRow="0" w:firstColumn="0" w:lastColumn="0" w:noHBand="0" w:noVBand="0"/>
      </w:tblPr>
      <w:tblGrid>
        <w:gridCol w:w="351"/>
        <w:gridCol w:w="10115"/>
      </w:tblGrid>
      <w:tr w:rsidR="00E4115E" w14:paraId="4B9E2BC4" w14:textId="77777777">
        <w:trPr>
          <w:tblHeader/>
        </w:trPr>
        <w:tc>
          <w:tcPr>
            <w:tcW w:w="0" w:type="auto"/>
          </w:tcPr>
          <w:p w14:paraId="3009960B" w14:textId="77777777" w:rsidR="00E4115E" w:rsidRDefault="00000000">
            <w:r>
              <w:t>☐</w:t>
            </w:r>
          </w:p>
        </w:tc>
        <w:tc>
          <w:tcPr>
            <w:tcW w:w="0" w:type="auto"/>
          </w:tcPr>
          <w:p w14:paraId="7ACDFE35" w14:textId="77777777" w:rsidR="00E4115E" w:rsidRDefault="00000000">
            <w:r>
              <w:rPr>
                <w:b/>
                <w:bCs/>
              </w:rPr>
              <w:t>The Pupil shows the appropriate knowledge and skills for this outcome</w:t>
            </w:r>
          </w:p>
        </w:tc>
      </w:tr>
      <w:tr w:rsidR="00E4115E" w14:paraId="08CC4326" w14:textId="77777777">
        <w:tc>
          <w:tcPr>
            <w:tcW w:w="0" w:type="auto"/>
          </w:tcPr>
          <w:p w14:paraId="0E01E96E" w14:textId="77777777" w:rsidR="00E4115E" w:rsidRDefault="00E4115E"/>
        </w:tc>
        <w:tc>
          <w:tcPr>
            <w:tcW w:w="0" w:type="auto"/>
          </w:tcPr>
          <w:p w14:paraId="7A64D1A9" w14:textId="77777777" w:rsidR="00E4115E" w:rsidRDefault="00000000">
            <w:r>
              <w:rPr>
                <w:b/>
                <w:bCs/>
              </w:rPr>
              <w:t>What is this really about?</w:t>
            </w:r>
            <w:r>
              <w:t xml:space="preserve"> Pupils learn to know Jesus through one Gospel parable and what it reveals about God’s kingdom.</w:t>
            </w:r>
          </w:p>
        </w:tc>
      </w:tr>
      <w:tr w:rsidR="00E4115E" w14:paraId="5D26175F" w14:textId="77777777">
        <w:tc>
          <w:tcPr>
            <w:tcW w:w="0" w:type="auto"/>
          </w:tcPr>
          <w:p w14:paraId="1F38BAEF" w14:textId="77777777" w:rsidR="00E4115E" w:rsidRDefault="00E4115E"/>
        </w:tc>
        <w:tc>
          <w:tcPr>
            <w:tcW w:w="0" w:type="auto"/>
          </w:tcPr>
          <w:p w14:paraId="5E682A28" w14:textId="77777777" w:rsidR="00E4115E" w:rsidRDefault="00000000">
            <w:r>
              <w:rPr>
                <w:b/>
                <w:bCs/>
              </w:rPr>
              <w:t>Driver Word/s:</w:t>
            </w:r>
            <w:r>
              <w:t xml:space="preserve"> Retell, making simple links</w:t>
            </w:r>
            <w:r>
              <w:br/>
            </w:r>
            <w:r>
              <w:rPr>
                <w:b/>
                <w:bCs/>
              </w:rPr>
              <w:t>Driver Meaning at this Age-Phase:</w:t>
            </w:r>
            <w:r>
              <w:t xml:space="preserve"> At Ages 7-9, retelling preserves accurate sequence and key details; making simple links requires reasons drawn from the source. Pupils identify literary form, begin to consider the writer’s purpose and describe religious terms’ meanings. Any moral meaning for today must arise from the passage. Full phase mastery is not expected.</w:t>
            </w:r>
          </w:p>
        </w:tc>
      </w:tr>
    </w:tbl>
    <w:p w14:paraId="195B855C" w14:textId="77777777" w:rsidR="00E4115E" w:rsidRDefault="00000000">
      <w:pPr>
        <w:pStyle w:val="Heading4"/>
      </w:pPr>
      <w:r>
        <w:t>2. Misconceptions</w:t>
      </w:r>
    </w:p>
    <w:tbl>
      <w:tblPr>
        <w:tblW w:w="0" w:type="auto"/>
        <w:tblLook w:val="0020" w:firstRow="1" w:lastRow="0" w:firstColumn="0" w:lastColumn="0" w:noHBand="0" w:noVBand="0"/>
      </w:tblPr>
      <w:tblGrid>
        <w:gridCol w:w="351"/>
        <w:gridCol w:w="5238"/>
      </w:tblGrid>
      <w:tr w:rsidR="00E4115E" w14:paraId="5B4A687F" w14:textId="77777777">
        <w:trPr>
          <w:tblHeader/>
        </w:trPr>
        <w:tc>
          <w:tcPr>
            <w:tcW w:w="0" w:type="auto"/>
          </w:tcPr>
          <w:p w14:paraId="6717D8D6" w14:textId="77777777" w:rsidR="00E4115E" w:rsidRDefault="00000000">
            <w:r>
              <w:t>☐</w:t>
            </w:r>
          </w:p>
        </w:tc>
        <w:tc>
          <w:tcPr>
            <w:tcW w:w="0" w:type="auto"/>
          </w:tcPr>
          <w:p w14:paraId="18E66F59" w14:textId="77777777" w:rsidR="00E4115E" w:rsidRDefault="00000000">
            <w:r>
              <w:rPr>
                <w:b/>
                <w:bCs/>
              </w:rPr>
              <w:t>No significant misconceptions are present in the pupil's work.</w:t>
            </w:r>
          </w:p>
        </w:tc>
      </w:tr>
    </w:tbl>
    <w:p w14:paraId="5097AEB2" w14:textId="77777777" w:rsidR="00E4115E" w:rsidRDefault="00000000">
      <w:pPr>
        <w:pStyle w:val="Heading4"/>
      </w:pPr>
      <w:r>
        <w:t>Examples</w:t>
      </w:r>
    </w:p>
    <w:tbl>
      <w:tblPr>
        <w:tblW w:w="0" w:type="auto"/>
        <w:tblLook w:val="0020" w:firstRow="1" w:lastRow="0" w:firstColumn="0" w:lastColumn="0" w:noHBand="0" w:noVBand="0"/>
      </w:tblPr>
      <w:tblGrid>
        <w:gridCol w:w="6302"/>
        <w:gridCol w:w="4164"/>
      </w:tblGrid>
      <w:tr w:rsidR="00E4115E" w14:paraId="06C49A43" w14:textId="77777777">
        <w:trPr>
          <w:tblHeader/>
        </w:trPr>
        <w:tc>
          <w:tcPr>
            <w:tcW w:w="0" w:type="auto"/>
          </w:tcPr>
          <w:p w14:paraId="6615C558" w14:textId="77777777" w:rsidR="00E4115E" w:rsidRDefault="00000000">
            <w:r>
              <w:rPr>
                <w:b/>
                <w:bCs/>
              </w:rPr>
              <w:t>Examples of 'Meeting'</w:t>
            </w:r>
          </w:p>
        </w:tc>
        <w:tc>
          <w:tcPr>
            <w:tcW w:w="0" w:type="auto"/>
          </w:tcPr>
          <w:p w14:paraId="6C40A346" w14:textId="77777777" w:rsidR="00E4115E" w:rsidRDefault="00000000">
            <w:r>
              <w:rPr>
                <w:b/>
                <w:bCs/>
              </w:rPr>
              <w:t>Examples of 'Not Meeting'</w:t>
            </w:r>
          </w:p>
        </w:tc>
      </w:tr>
      <w:tr w:rsidR="00E4115E" w14:paraId="04017549" w14:textId="77777777">
        <w:tc>
          <w:tcPr>
            <w:tcW w:w="0" w:type="auto"/>
          </w:tcPr>
          <w:p w14:paraId="3F5EAA1F" w14:textId="77777777" w:rsidR="00E4115E" w:rsidRDefault="00000000">
            <w:r>
              <w:t>- An oral, written or picture-supported retelling follows the chosen Gospel passage’s sequence and significant details. For the mustard seed, this includes sowing, growth and birds nesting in the branches. Exact biblical wording is unnecessary.</w:t>
            </w:r>
            <w:r>
              <w:br/>
              <w:t>- A simple explanation connects the parable with Jesus’ kingdom message: ‘The seed starts small and grows very large. Jesus is showing that God’s kingdom can grow from small beginnings.’ This is indicative wording, not a required answer.</w:t>
            </w:r>
            <w:r>
              <w:br/>
              <w:t xml:space="preserve">- The pupil uses the core terms </w:t>
            </w:r>
            <w:r>
              <w:rPr>
                <w:b/>
                <w:bCs/>
              </w:rPr>
              <w:t>parable</w:t>
            </w:r>
            <w:r>
              <w:t xml:space="preserve"> and </w:t>
            </w:r>
            <w:r>
              <w:rPr>
                <w:b/>
                <w:bCs/>
              </w:rPr>
              <w:t>kingdom of God</w:t>
            </w:r>
            <w:r>
              <w:t xml:space="preserve"> meaningfully: Jesus teaches through a story or comparison about God’s rule and action. ‘Kingdom of heaven’ is appropriate when following Matthew. The teacher-facing phrase ‘God’s saving rule, inaugurated by Christ and moving towards fulfilment’ need not be reproduced.</w:t>
            </w:r>
          </w:p>
        </w:tc>
        <w:tc>
          <w:tcPr>
            <w:tcW w:w="0" w:type="auto"/>
          </w:tcPr>
          <w:p w14:paraId="2DB1406E" w14:textId="77777777" w:rsidR="00E4115E" w:rsidRDefault="00000000">
            <w:r>
              <w:t>- Correctly ordered pictures, copied captions or vocabulary labels without the pupil’s retelling and explanation.</w:t>
            </w:r>
            <w:r>
              <w:br/>
              <w:t>- An unrelated moral such as ‘work hard and become successful’, or an explanation that makes the kingdom a physical country or only heaven after death.</w:t>
            </w:r>
            <w:r>
              <w:br/>
              <w:t>- Invented meanings for every detail, or attractive artwork without an explanation grounded in the passage. Personal faith, enthusiasm and promised behaviour are not assessed understanding.</w:t>
            </w:r>
          </w:p>
        </w:tc>
      </w:tr>
    </w:tbl>
    <w:p w14:paraId="46FD2346" w14:textId="77777777" w:rsidR="00E4115E" w:rsidRDefault="00000000">
      <w:r>
        <w:pict w14:anchorId="3C914A03">
          <v:rect id="_x0000_i1035" style="width:0;height:1.5pt" o:hralign="center" o:hrstd="t" o:hr="t"/>
        </w:pict>
      </w:r>
    </w:p>
    <w:p w14:paraId="70780CD4" w14:textId="77777777" w:rsidR="00E4115E" w:rsidRDefault="00000000">
      <w:pPr>
        <w:pStyle w:val="Heading4"/>
      </w:pPr>
      <w:r>
        <w:t>Factors Affecting Judgement</w:t>
      </w:r>
    </w:p>
    <w:p w14:paraId="48911142" w14:textId="77777777" w:rsidR="00E4115E" w:rsidRDefault="00000000">
      <w:r>
        <w:t>Use professional judgement to decide whether any of the following factors make it hard to tell if the evidence is valid.</w:t>
      </w:r>
    </w:p>
    <w:p w14:paraId="004FEEB7" w14:textId="77777777" w:rsidR="00E4115E" w:rsidRDefault="00000000">
      <w:pPr>
        <w:pStyle w:val="Heading4"/>
      </w:pPr>
      <w:r>
        <w:t>3. Salience</w:t>
      </w:r>
    </w:p>
    <w:tbl>
      <w:tblPr>
        <w:tblW w:w="0" w:type="auto"/>
        <w:tblLook w:val="0020" w:firstRow="1" w:lastRow="0" w:firstColumn="0" w:lastColumn="0" w:noHBand="0" w:noVBand="0"/>
      </w:tblPr>
      <w:tblGrid>
        <w:gridCol w:w="351"/>
        <w:gridCol w:w="10115"/>
      </w:tblGrid>
      <w:tr w:rsidR="00E4115E" w14:paraId="48F37298" w14:textId="77777777">
        <w:trPr>
          <w:tblHeader/>
        </w:trPr>
        <w:tc>
          <w:tcPr>
            <w:tcW w:w="0" w:type="auto"/>
          </w:tcPr>
          <w:p w14:paraId="15859EE0" w14:textId="77777777" w:rsidR="00E4115E" w:rsidRDefault="00000000">
            <w:r>
              <w:t>☐</w:t>
            </w:r>
          </w:p>
        </w:tc>
        <w:tc>
          <w:tcPr>
            <w:tcW w:w="0" w:type="auto"/>
          </w:tcPr>
          <w:p w14:paraId="422CBA4A" w14:textId="77777777" w:rsidR="00E4115E" w:rsidRDefault="00000000">
            <w:r>
              <w:rPr>
                <w:b/>
                <w:bCs/>
              </w:rPr>
              <w:t>Skills or content are not displaced by irrelevant, excessive, or misdirected material or tasks.</w:t>
            </w:r>
          </w:p>
        </w:tc>
      </w:tr>
      <w:tr w:rsidR="00E4115E" w14:paraId="21317C0B" w14:textId="77777777">
        <w:tc>
          <w:tcPr>
            <w:tcW w:w="0" w:type="auto"/>
          </w:tcPr>
          <w:p w14:paraId="3E8008BC" w14:textId="77777777" w:rsidR="00E4115E" w:rsidRDefault="00E4115E"/>
        </w:tc>
        <w:tc>
          <w:tcPr>
            <w:tcW w:w="0" w:type="auto"/>
          </w:tcPr>
          <w:p w14:paraId="50DBF421" w14:textId="77777777" w:rsidR="00E4115E" w:rsidRDefault="00000000">
            <w:r>
              <w:t>The chosen passage must guide understanding of God’s saving rule and action through Jesus. Avoid turning the parable into a general moral lesson, a code in which every detail has a hidden meaning, or a story about a heavenly place alone.</w:t>
            </w:r>
          </w:p>
        </w:tc>
      </w:tr>
    </w:tbl>
    <w:p w14:paraId="0270749D" w14:textId="77777777" w:rsidR="00E4115E" w:rsidRDefault="00000000">
      <w:pPr>
        <w:pStyle w:val="Heading4"/>
      </w:pPr>
      <w:r>
        <w:t>4. Independence</w:t>
      </w:r>
    </w:p>
    <w:tbl>
      <w:tblPr>
        <w:tblW w:w="0" w:type="auto"/>
        <w:tblLook w:val="0020" w:firstRow="1" w:lastRow="0" w:firstColumn="0" w:lastColumn="0" w:noHBand="0" w:noVBand="0"/>
      </w:tblPr>
      <w:tblGrid>
        <w:gridCol w:w="351"/>
        <w:gridCol w:w="10115"/>
      </w:tblGrid>
      <w:tr w:rsidR="00E4115E" w14:paraId="1A981EEE" w14:textId="77777777">
        <w:trPr>
          <w:tblHeader/>
        </w:trPr>
        <w:tc>
          <w:tcPr>
            <w:tcW w:w="0" w:type="auto"/>
          </w:tcPr>
          <w:p w14:paraId="2F364A82" w14:textId="77777777" w:rsidR="00E4115E" w:rsidRDefault="00000000">
            <w:r>
              <w:t>☐</w:t>
            </w:r>
          </w:p>
        </w:tc>
        <w:tc>
          <w:tcPr>
            <w:tcW w:w="0" w:type="auto"/>
          </w:tcPr>
          <w:p w14:paraId="50D51BCB" w14:textId="77777777" w:rsidR="00E4115E" w:rsidRDefault="00000000">
            <w:r>
              <w:rPr>
                <w:b/>
                <w:bCs/>
              </w:rPr>
              <w:t>No evidence of excessive adult support such as excessive use of copying, model answers, sentence stems, fill-in-the-blank (cloze).</w:t>
            </w:r>
          </w:p>
        </w:tc>
      </w:tr>
    </w:tbl>
    <w:p w14:paraId="58E73E51" w14:textId="77777777" w:rsidR="00E4115E" w:rsidRDefault="00000000">
      <w:pPr>
        <w:pStyle w:val="Heading4"/>
      </w:pPr>
      <w:r>
        <w:t>5. Irrelevant Factors</w:t>
      </w:r>
    </w:p>
    <w:tbl>
      <w:tblPr>
        <w:tblW w:w="0" w:type="auto"/>
        <w:tblLook w:val="0020" w:firstRow="1" w:lastRow="0" w:firstColumn="0" w:lastColumn="0" w:noHBand="0" w:noVBand="0"/>
      </w:tblPr>
      <w:tblGrid>
        <w:gridCol w:w="351"/>
        <w:gridCol w:w="8820"/>
      </w:tblGrid>
      <w:tr w:rsidR="00E4115E" w14:paraId="07399015" w14:textId="77777777">
        <w:trPr>
          <w:tblHeader/>
        </w:trPr>
        <w:tc>
          <w:tcPr>
            <w:tcW w:w="0" w:type="auto"/>
          </w:tcPr>
          <w:p w14:paraId="3A4E898F" w14:textId="77777777" w:rsidR="00E4115E" w:rsidRDefault="00000000">
            <w:r>
              <w:t>☐</w:t>
            </w:r>
          </w:p>
        </w:tc>
        <w:tc>
          <w:tcPr>
            <w:tcW w:w="0" w:type="auto"/>
          </w:tcPr>
          <w:p w14:paraId="72000E82" w14:textId="77777777" w:rsidR="00E4115E" w:rsidRDefault="00000000">
            <w:r>
              <w:rPr>
                <w:b/>
                <w:bCs/>
              </w:rPr>
              <w:t>Judgement is not affected by irrelevant features such as handwriting, presentation, quantity of writing etc.</w:t>
            </w:r>
          </w:p>
        </w:tc>
      </w:tr>
    </w:tbl>
    <w:p w14:paraId="46593D09" w14:textId="77777777" w:rsidR="00E4115E" w:rsidRDefault="00000000">
      <w:r>
        <w:pict w14:anchorId="7DB25C2F">
          <v:rect id="_x0000_i1036" style="width:0;height:1.5pt" o:hralign="center" o:hrstd="t" o:hr="t"/>
        </w:pict>
      </w:r>
    </w:p>
    <w:p w14:paraId="6FFFF90E" w14:textId="77777777" w:rsidR="00E4115E" w:rsidRDefault="00000000">
      <w:pPr>
        <w:pStyle w:val="Heading4"/>
      </w:pPr>
      <w:r>
        <w:t>Overall Judgement</w:t>
      </w:r>
    </w:p>
    <w:tbl>
      <w:tblPr>
        <w:tblW w:w="0" w:type="auto"/>
        <w:tblLook w:val="0020" w:firstRow="1" w:lastRow="0" w:firstColumn="0" w:lastColumn="0" w:noHBand="0" w:noVBand="0"/>
      </w:tblPr>
      <w:tblGrid>
        <w:gridCol w:w="1033"/>
        <w:gridCol w:w="1378"/>
        <w:gridCol w:w="1045"/>
      </w:tblGrid>
      <w:tr w:rsidR="00E4115E" w14:paraId="6279A795" w14:textId="77777777">
        <w:trPr>
          <w:tblHeader/>
        </w:trPr>
        <w:tc>
          <w:tcPr>
            <w:tcW w:w="0" w:type="auto"/>
          </w:tcPr>
          <w:p w14:paraId="4A027CD4" w14:textId="77777777" w:rsidR="00E4115E" w:rsidRDefault="00000000">
            <w:r>
              <w:t xml:space="preserve">☐ </w:t>
            </w:r>
            <w:r>
              <w:rPr>
                <w:b/>
                <w:bCs/>
              </w:rPr>
              <w:t>Unclear</w:t>
            </w:r>
          </w:p>
        </w:tc>
        <w:tc>
          <w:tcPr>
            <w:tcW w:w="0" w:type="auto"/>
          </w:tcPr>
          <w:p w14:paraId="5C7BBCD6" w14:textId="77777777" w:rsidR="00E4115E" w:rsidRDefault="00000000">
            <w:r>
              <w:t xml:space="preserve">☐ </w:t>
            </w:r>
            <w:r>
              <w:rPr>
                <w:b/>
                <w:bCs/>
              </w:rPr>
              <w:t>Not Meeting</w:t>
            </w:r>
          </w:p>
        </w:tc>
        <w:tc>
          <w:tcPr>
            <w:tcW w:w="0" w:type="auto"/>
          </w:tcPr>
          <w:p w14:paraId="12084632" w14:textId="77777777" w:rsidR="00E4115E" w:rsidRDefault="00000000">
            <w:r>
              <w:t xml:space="preserve">☐ </w:t>
            </w:r>
            <w:r>
              <w:rPr>
                <w:b/>
                <w:bCs/>
              </w:rPr>
              <w:t>Meeting</w:t>
            </w:r>
          </w:p>
        </w:tc>
      </w:tr>
      <w:bookmarkEnd w:id="7"/>
    </w:tbl>
    <w:p w14:paraId="701EDA8A" w14:textId="77777777" w:rsidR="00E4115E" w:rsidRDefault="00000000">
      <w:r>
        <w:br w:type="page"/>
      </w:r>
    </w:p>
    <w:p w14:paraId="6AB2D10C" w14:textId="77777777" w:rsidR="00E4115E" w:rsidRDefault="00000000">
      <w:pPr>
        <w:pStyle w:val="Heading3"/>
      </w:pPr>
      <w:bookmarkStart w:id="9" w:name="Xec26b957174ad2d6bc09ab5341ba42247748909"/>
      <w:r>
        <w:lastRenderedPageBreak/>
        <w:t>U3.3.6 - Recall the ‘Our Father’ prayer and make simple links between the prayer and building the kingdom.</w:t>
      </w:r>
    </w:p>
    <w:p w14:paraId="690AAF5F" w14:textId="77777777" w:rsidR="00E4115E" w:rsidRDefault="00000000">
      <w:pPr>
        <w:pStyle w:val="Heading4"/>
      </w:pPr>
      <w:bookmarkStart w:id="10" w:name="Xd5a16f9325ffa1e406cd05123d3edda6f54f687"/>
      <w:r>
        <w:rPr>
          <w:u w:val="single"/>
        </w:rPr>
        <w:t>Knowledge Lens: Celebrate</w:t>
      </w:r>
      <w:r>
        <w:t xml:space="preserve"> / </w:t>
      </w:r>
      <w:r>
        <w:rPr>
          <w:u w:val="single"/>
        </w:rPr>
        <w:t>Subject Area: Prayer</w:t>
      </w:r>
    </w:p>
    <w:p w14:paraId="59F6AC92" w14:textId="77777777" w:rsidR="00E4115E" w:rsidRDefault="00000000">
      <w:pPr>
        <w:pStyle w:val="Heading4"/>
      </w:pPr>
      <w:bookmarkStart w:id="11" w:name="X32052973e8114b6ee9737b6c6e19b67ca6336e8"/>
      <w:bookmarkEnd w:id="10"/>
      <w:r>
        <w:t>1. Skills and Content</w:t>
      </w:r>
    </w:p>
    <w:tbl>
      <w:tblPr>
        <w:tblW w:w="0" w:type="auto"/>
        <w:tblLook w:val="0020" w:firstRow="1" w:lastRow="0" w:firstColumn="0" w:lastColumn="0" w:noHBand="0" w:noVBand="0"/>
      </w:tblPr>
      <w:tblGrid>
        <w:gridCol w:w="351"/>
        <w:gridCol w:w="10115"/>
      </w:tblGrid>
      <w:tr w:rsidR="00E4115E" w14:paraId="274C5314" w14:textId="77777777">
        <w:trPr>
          <w:tblHeader/>
        </w:trPr>
        <w:tc>
          <w:tcPr>
            <w:tcW w:w="0" w:type="auto"/>
          </w:tcPr>
          <w:p w14:paraId="67474DCE" w14:textId="77777777" w:rsidR="00E4115E" w:rsidRDefault="00000000">
            <w:r>
              <w:t>☐</w:t>
            </w:r>
          </w:p>
        </w:tc>
        <w:tc>
          <w:tcPr>
            <w:tcW w:w="0" w:type="auto"/>
          </w:tcPr>
          <w:p w14:paraId="3580BFD6" w14:textId="77777777" w:rsidR="00E4115E" w:rsidRDefault="00000000">
            <w:r>
              <w:rPr>
                <w:b/>
                <w:bCs/>
              </w:rPr>
              <w:t>The Pupil shows the appropriate knowledge and skills for this outcome</w:t>
            </w:r>
          </w:p>
        </w:tc>
      </w:tr>
      <w:tr w:rsidR="00E4115E" w14:paraId="3EC0F8AD" w14:textId="77777777">
        <w:tc>
          <w:tcPr>
            <w:tcW w:w="0" w:type="auto"/>
          </w:tcPr>
          <w:p w14:paraId="361BF40B" w14:textId="77777777" w:rsidR="00E4115E" w:rsidRDefault="00E4115E"/>
        </w:tc>
        <w:tc>
          <w:tcPr>
            <w:tcW w:w="0" w:type="auto"/>
          </w:tcPr>
          <w:p w14:paraId="696E124D" w14:textId="77777777" w:rsidR="00E4115E" w:rsidRDefault="00000000">
            <w:r>
              <w:rPr>
                <w:b/>
                <w:bCs/>
              </w:rPr>
              <w:t>What is this really about?</w:t>
            </w:r>
            <w:r>
              <w:t xml:space="preserve"> This outcome connects Jesus’ prayer for God’s kingdom with Christian lives shaped by God’s love.</w:t>
            </w:r>
          </w:p>
        </w:tc>
      </w:tr>
      <w:tr w:rsidR="00E4115E" w14:paraId="6A65CE10" w14:textId="77777777">
        <w:tc>
          <w:tcPr>
            <w:tcW w:w="0" w:type="auto"/>
          </w:tcPr>
          <w:p w14:paraId="0C10E37C" w14:textId="77777777" w:rsidR="00E4115E" w:rsidRDefault="00E4115E"/>
        </w:tc>
        <w:tc>
          <w:tcPr>
            <w:tcW w:w="0" w:type="auto"/>
          </w:tcPr>
          <w:p w14:paraId="7EF3CF54" w14:textId="77777777" w:rsidR="00E4115E" w:rsidRDefault="00000000">
            <w:r>
              <w:rPr>
                <w:b/>
                <w:bCs/>
              </w:rPr>
              <w:t>Driver Word/s:</w:t>
            </w:r>
            <w:r>
              <w:t xml:space="preserve"> Recall, make simple links.</w:t>
            </w:r>
            <w:r>
              <w:br/>
            </w:r>
            <w:r>
              <w:rPr>
                <w:b/>
                <w:bCs/>
              </w:rPr>
              <w:t>Driver Meaning at this Age-Phase:</w:t>
            </w:r>
            <w:r>
              <w:t xml:space="preserve"> At Ages 7–9, recall supports remembering and applying key texts; making simple links means connecting sources, beliefs, worship and life, giving reasons for those connections. Pupils also describe vocabulary meanings accurately. Early in the phase, short explanations, supported where needed, contribute towards these skills without establishing full phase mastery or requiring personal religious commitment.</w:t>
            </w:r>
          </w:p>
        </w:tc>
      </w:tr>
    </w:tbl>
    <w:p w14:paraId="5E9F2217" w14:textId="77777777" w:rsidR="00E4115E" w:rsidRDefault="00000000">
      <w:pPr>
        <w:pStyle w:val="Heading4"/>
      </w:pPr>
      <w:bookmarkStart w:id="12" w:name="X3105e905a044506cd4fb786ed1026b28bcc0d70"/>
      <w:bookmarkEnd w:id="11"/>
      <w:r>
        <w:t>2. Misconceptions</w:t>
      </w:r>
    </w:p>
    <w:tbl>
      <w:tblPr>
        <w:tblW w:w="0" w:type="auto"/>
        <w:tblLook w:val="0020" w:firstRow="1" w:lastRow="0" w:firstColumn="0" w:lastColumn="0" w:noHBand="0" w:noVBand="0"/>
      </w:tblPr>
      <w:tblGrid>
        <w:gridCol w:w="351"/>
        <w:gridCol w:w="5238"/>
      </w:tblGrid>
      <w:tr w:rsidR="00E4115E" w14:paraId="48542185" w14:textId="77777777">
        <w:trPr>
          <w:tblHeader/>
        </w:trPr>
        <w:tc>
          <w:tcPr>
            <w:tcW w:w="0" w:type="auto"/>
          </w:tcPr>
          <w:p w14:paraId="19EBA3E0" w14:textId="77777777" w:rsidR="00E4115E" w:rsidRDefault="00000000">
            <w:r>
              <w:t>☐</w:t>
            </w:r>
          </w:p>
        </w:tc>
        <w:tc>
          <w:tcPr>
            <w:tcW w:w="0" w:type="auto"/>
          </w:tcPr>
          <w:p w14:paraId="7FFA81D7" w14:textId="77777777" w:rsidR="00E4115E" w:rsidRDefault="00000000">
            <w:r>
              <w:rPr>
                <w:b/>
                <w:bCs/>
              </w:rPr>
              <w:t>No significant misconceptions are present in the pupil's work.</w:t>
            </w:r>
          </w:p>
        </w:tc>
      </w:tr>
    </w:tbl>
    <w:p w14:paraId="5E96D470" w14:textId="77777777" w:rsidR="00E4115E" w:rsidRDefault="00000000">
      <w:pPr>
        <w:pStyle w:val="Heading4"/>
      </w:pPr>
      <w:bookmarkStart w:id="13" w:name="examples"/>
      <w:bookmarkEnd w:id="12"/>
      <w:r>
        <w:t>Examples</w:t>
      </w:r>
    </w:p>
    <w:tbl>
      <w:tblPr>
        <w:tblW w:w="0" w:type="auto"/>
        <w:tblLook w:val="0020" w:firstRow="1" w:lastRow="0" w:firstColumn="0" w:lastColumn="0" w:noHBand="0" w:noVBand="0"/>
      </w:tblPr>
      <w:tblGrid>
        <w:gridCol w:w="6101"/>
        <w:gridCol w:w="4365"/>
      </w:tblGrid>
      <w:tr w:rsidR="00E4115E" w14:paraId="79EE3EBE" w14:textId="77777777">
        <w:trPr>
          <w:tblHeader/>
        </w:trPr>
        <w:tc>
          <w:tcPr>
            <w:tcW w:w="0" w:type="auto"/>
          </w:tcPr>
          <w:p w14:paraId="5B60C6D2" w14:textId="77777777" w:rsidR="00E4115E" w:rsidRDefault="00000000">
            <w:r>
              <w:rPr>
                <w:b/>
                <w:bCs/>
              </w:rPr>
              <w:t>Examples of 'Meeting'</w:t>
            </w:r>
          </w:p>
        </w:tc>
        <w:tc>
          <w:tcPr>
            <w:tcW w:w="0" w:type="auto"/>
          </w:tcPr>
          <w:p w14:paraId="2AB842FA" w14:textId="77777777" w:rsidR="00E4115E" w:rsidRDefault="00000000">
            <w:r>
              <w:rPr>
                <w:b/>
                <w:bCs/>
              </w:rPr>
              <w:t>Examples of 'Not Meeting'</w:t>
            </w:r>
          </w:p>
        </w:tc>
      </w:tr>
      <w:tr w:rsidR="00E4115E" w14:paraId="4B10C888" w14:textId="77777777">
        <w:tc>
          <w:tcPr>
            <w:tcW w:w="0" w:type="auto"/>
          </w:tcPr>
          <w:p w14:paraId="43E9FBA1" w14:textId="77777777" w:rsidR="00E4115E" w:rsidRDefault="00000000">
            <w:r>
              <w:t>- The pupil recalls the Our Father using the version taught. Any prompts are recorded separately from independently remembered words.</w:t>
            </w:r>
            <w:r>
              <w:br/>
              <w:t>- The pupil describes God’s kingdom simply as God’s loving rule or people’s lives being shaped by God’s love, rather than a country with borders.</w:t>
            </w:r>
            <w:r>
              <w:br/>
              <w:t>- The pupil links words from the prayer with an appropriate action and gives a simple reason. For example: “‘Thy kingdom come’ asks God for his love to guide people. Welcoming someone who is left out shows that love, so Christians are helping with God’s work.”</w:t>
            </w:r>
            <w:r>
              <w:br/>
              <w:t xml:space="preserve">- Essential language includes </w:t>
            </w:r>
            <w:r>
              <w:rPr>
                <w:i/>
                <w:iCs/>
              </w:rPr>
              <w:t>prayer</w:t>
            </w:r>
            <w:r>
              <w:t xml:space="preserve">, </w:t>
            </w:r>
            <w:r>
              <w:rPr>
                <w:i/>
                <w:iCs/>
              </w:rPr>
              <w:t>kingdom</w:t>
            </w:r>
            <w:r>
              <w:t xml:space="preserve"> and, when used in a link, </w:t>
            </w:r>
            <w:r>
              <w:rPr>
                <w:i/>
                <w:iCs/>
              </w:rPr>
              <w:t>forgive</w:t>
            </w:r>
            <w:r>
              <w:t xml:space="preserve">. Everyday explanations are sufficient. Terms such as </w:t>
            </w:r>
            <w:r>
              <w:rPr>
                <w:i/>
                <w:iCs/>
              </w:rPr>
              <w:t>petition</w:t>
            </w:r>
            <w:r>
              <w:t xml:space="preserve">, </w:t>
            </w:r>
            <w:r>
              <w:rPr>
                <w:i/>
                <w:iCs/>
              </w:rPr>
              <w:t>grace</w:t>
            </w:r>
            <w:r>
              <w:t xml:space="preserve"> and </w:t>
            </w:r>
            <w:r>
              <w:rPr>
                <w:i/>
                <w:iCs/>
              </w:rPr>
              <w:t>final fulfilment</w:t>
            </w:r>
            <w:r>
              <w:t xml:space="preserve"> can support teacher explanation without becoming required pupil vocabulary.</w:t>
            </w:r>
          </w:p>
        </w:tc>
        <w:tc>
          <w:tcPr>
            <w:tcW w:w="0" w:type="auto"/>
          </w:tcPr>
          <w:p w14:paraId="02672C07" w14:textId="77777777" w:rsidR="00E4115E" w:rsidRDefault="00000000">
            <w:r>
              <w:t>- Reading the displayed prayer or joining a group recitation alone does not establish individual recall.</w:t>
            </w:r>
            <w:r>
              <w:br/>
              <w:t>- Accurate recitation alone does not demonstrate the required links.</w:t>
            </w:r>
            <w:r>
              <w:br/>
              <w:t>- A list of kind actions, an unexplained picture or a personal promise does not establish understanding of the prayer.</w:t>
            </w:r>
            <w:r>
              <w:br/>
              <w:t>- An explanation treats the kingdom as a physical country, assumes people build it independently of God, or suggests that saying the words automatically makes it happen.</w:t>
            </w:r>
          </w:p>
        </w:tc>
      </w:tr>
    </w:tbl>
    <w:p w14:paraId="5DE9E7E4" w14:textId="77777777" w:rsidR="00E4115E" w:rsidRDefault="00000000">
      <w:r>
        <w:pict w14:anchorId="5DCAE897">
          <v:rect id="_x0000_i1037" style="width:0;height:1.5pt" o:hralign="center" o:hrstd="t" o:hr="t"/>
        </w:pict>
      </w:r>
    </w:p>
    <w:p w14:paraId="46B041F6" w14:textId="77777777" w:rsidR="00E4115E" w:rsidRDefault="00000000">
      <w:pPr>
        <w:pStyle w:val="Heading4"/>
      </w:pPr>
      <w:bookmarkStart w:id="14" w:name="factors-affecting-judgement"/>
      <w:bookmarkEnd w:id="13"/>
      <w:r>
        <w:t>Factors Affecting Judgement</w:t>
      </w:r>
    </w:p>
    <w:p w14:paraId="72DF63B7" w14:textId="77777777" w:rsidR="00E4115E" w:rsidRDefault="00000000">
      <w:r>
        <w:t>Use professional judgement to decide whether any of the following factors make it hard to tell if the evidence is valid.</w:t>
      </w:r>
    </w:p>
    <w:p w14:paraId="7F014C27" w14:textId="77777777" w:rsidR="00E4115E" w:rsidRDefault="00000000">
      <w:pPr>
        <w:pStyle w:val="Heading4"/>
      </w:pPr>
      <w:bookmarkStart w:id="15" w:name="X02f86d4c924a9e714bae8a551ed07846d6dce34"/>
      <w:bookmarkEnd w:id="14"/>
      <w:r>
        <w:t>3. Salience</w:t>
      </w:r>
    </w:p>
    <w:tbl>
      <w:tblPr>
        <w:tblW w:w="0" w:type="auto"/>
        <w:tblLook w:val="0020" w:firstRow="1" w:lastRow="0" w:firstColumn="0" w:lastColumn="0" w:noHBand="0" w:noVBand="0"/>
      </w:tblPr>
      <w:tblGrid>
        <w:gridCol w:w="351"/>
        <w:gridCol w:w="10115"/>
      </w:tblGrid>
      <w:tr w:rsidR="00E4115E" w14:paraId="2700D030" w14:textId="77777777">
        <w:trPr>
          <w:tblHeader/>
        </w:trPr>
        <w:tc>
          <w:tcPr>
            <w:tcW w:w="0" w:type="auto"/>
          </w:tcPr>
          <w:p w14:paraId="6FD36AED" w14:textId="77777777" w:rsidR="00E4115E" w:rsidRDefault="00000000">
            <w:r>
              <w:t>☐</w:t>
            </w:r>
          </w:p>
        </w:tc>
        <w:tc>
          <w:tcPr>
            <w:tcW w:w="0" w:type="auto"/>
          </w:tcPr>
          <w:p w14:paraId="1CBA028E" w14:textId="77777777" w:rsidR="00E4115E" w:rsidRDefault="00000000">
            <w:r>
              <w:rPr>
                <w:b/>
                <w:bCs/>
              </w:rPr>
              <w:t>Skills or content are not displaced by irrelevant, excessive, or misdirected material or tasks.</w:t>
            </w:r>
          </w:p>
        </w:tc>
      </w:tr>
      <w:tr w:rsidR="00E4115E" w14:paraId="4CBEAE50" w14:textId="77777777">
        <w:tc>
          <w:tcPr>
            <w:tcW w:w="0" w:type="auto"/>
          </w:tcPr>
          <w:p w14:paraId="653F89AB" w14:textId="77777777" w:rsidR="00E4115E" w:rsidRDefault="00E4115E"/>
        </w:tc>
        <w:tc>
          <w:tcPr>
            <w:tcW w:w="0" w:type="auto"/>
          </w:tcPr>
          <w:p w14:paraId="519142DB" w14:textId="77777777" w:rsidR="00E4115E" w:rsidRDefault="00000000">
            <w:r>
              <w:t>Christians ask God to act in their hearts and the world, and cooperate through forgiveness, welcome and peace. Memorising words or listing kind deeds alone misses the connection between prayer, God’s help and Christian action.</w:t>
            </w:r>
          </w:p>
        </w:tc>
      </w:tr>
    </w:tbl>
    <w:p w14:paraId="4A321C56" w14:textId="77777777" w:rsidR="00E4115E" w:rsidRDefault="00000000">
      <w:pPr>
        <w:pStyle w:val="Heading4"/>
      </w:pPr>
      <w:bookmarkStart w:id="16" w:name="Xcb3f572509b547ae696a85dc58b3d0fcbf74d02"/>
      <w:bookmarkEnd w:id="15"/>
      <w:r>
        <w:t>4. Independence</w:t>
      </w:r>
    </w:p>
    <w:tbl>
      <w:tblPr>
        <w:tblW w:w="0" w:type="auto"/>
        <w:tblLook w:val="0020" w:firstRow="1" w:lastRow="0" w:firstColumn="0" w:lastColumn="0" w:noHBand="0" w:noVBand="0"/>
      </w:tblPr>
      <w:tblGrid>
        <w:gridCol w:w="351"/>
        <w:gridCol w:w="10115"/>
      </w:tblGrid>
      <w:tr w:rsidR="00E4115E" w14:paraId="01097DF6" w14:textId="77777777">
        <w:trPr>
          <w:tblHeader/>
        </w:trPr>
        <w:tc>
          <w:tcPr>
            <w:tcW w:w="0" w:type="auto"/>
          </w:tcPr>
          <w:p w14:paraId="7F75F0F2" w14:textId="77777777" w:rsidR="00E4115E" w:rsidRDefault="00000000">
            <w:r>
              <w:t>☐</w:t>
            </w:r>
          </w:p>
        </w:tc>
        <w:tc>
          <w:tcPr>
            <w:tcW w:w="0" w:type="auto"/>
          </w:tcPr>
          <w:p w14:paraId="6AA96EB8" w14:textId="77777777" w:rsidR="00E4115E" w:rsidRDefault="00000000">
            <w:r>
              <w:rPr>
                <w:b/>
                <w:bCs/>
              </w:rPr>
              <w:t>No evidence of excessive adult support such as excessive use of copying, model answers, sentence stems, fill-in-the-blank (cloze).</w:t>
            </w:r>
          </w:p>
        </w:tc>
      </w:tr>
    </w:tbl>
    <w:p w14:paraId="6431F62B" w14:textId="77777777" w:rsidR="00E4115E" w:rsidRDefault="00000000">
      <w:pPr>
        <w:pStyle w:val="Heading4"/>
      </w:pPr>
      <w:bookmarkStart w:id="17" w:name="Xb9941d12926875938d8208764a0d95013ee7582"/>
      <w:bookmarkEnd w:id="16"/>
      <w:r>
        <w:t>5. Irrelevant Factors</w:t>
      </w:r>
    </w:p>
    <w:tbl>
      <w:tblPr>
        <w:tblW w:w="0" w:type="auto"/>
        <w:tblLook w:val="0020" w:firstRow="1" w:lastRow="0" w:firstColumn="0" w:lastColumn="0" w:noHBand="0" w:noVBand="0"/>
      </w:tblPr>
      <w:tblGrid>
        <w:gridCol w:w="351"/>
        <w:gridCol w:w="8820"/>
      </w:tblGrid>
      <w:tr w:rsidR="00E4115E" w14:paraId="437C4F2C" w14:textId="77777777">
        <w:trPr>
          <w:tblHeader/>
        </w:trPr>
        <w:tc>
          <w:tcPr>
            <w:tcW w:w="0" w:type="auto"/>
          </w:tcPr>
          <w:p w14:paraId="6BBDCB7A" w14:textId="77777777" w:rsidR="00E4115E" w:rsidRDefault="00000000">
            <w:r>
              <w:t>☐</w:t>
            </w:r>
          </w:p>
        </w:tc>
        <w:tc>
          <w:tcPr>
            <w:tcW w:w="0" w:type="auto"/>
          </w:tcPr>
          <w:p w14:paraId="6B33F649" w14:textId="77777777" w:rsidR="00E4115E" w:rsidRDefault="00000000">
            <w:r>
              <w:rPr>
                <w:b/>
                <w:bCs/>
              </w:rPr>
              <w:t>Judgement is not affected by irrelevant features such as handwriting, presentation, quantity of writing etc.</w:t>
            </w:r>
          </w:p>
        </w:tc>
      </w:tr>
    </w:tbl>
    <w:p w14:paraId="12F6202E" w14:textId="77777777" w:rsidR="00E4115E" w:rsidRDefault="00000000">
      <w:r>
        <w:pict w14:anchorId="3FECCC38">
          <v:rect id="_x0000_i1038" style="width:0;height:1.5pt" o:hralign="center" o:hrstd="t" o:hr="t"/>
        </w:pict>
      </w:r>
    </w:p>
    <w:p w14:paraId="5278D85F" w14:textId="77777777" w:rsidR="00E4115E" w:rsidRDefault="00000000">
      <w:pPr>
        <w:pStyle w:val="Heading4"/>
      </w:pPr>
      <w:bookmarkStart w:id="18" w:name="overall-judgement"/>
      <w:bookmarkEnd w:id="17"/>
      <w:r>
        <w:t>Overall Judgement</w:t>
      </w:r>
    </w:p>
    <w:tbl>
      <w:tblPr>
        <w:tblW w:w="0" w:type="auto"/>
        <w:tblLook w:val="0020" w:firstRow="1" w:lastRow="0" w:firstColumn="0" w:lastColumn="0" w:noHBand="0" w:noVBand="0"/>
      </w:tblPr>
      <w:tblGrid>
        <w:gridCol w:w="1033"/>
        <w:gridCol w:w="1378"/>
        <w:gridCol w:w="1045"/>
      </w:tblGrid>
      <w:tr w:rsidR="00E4115E" w14:paraId="4CEA8909" w14:textId="77777777">
        <w:trPr>
          <w:tblHeader/>
        </w:trPr>
        <w:tc>
          <w:tcPr>
            <w:tcW w:w="0" w:type="auto"/>
          </w:tcPr>
          <w:p w14:paraId="01119DF1" w14:textId="77777777" w:rsidR="00E4115E" w:rsidRDefault="00000000">
            <w:r>
              <w:t xml:space="preserve">☐ </w:t>
            </w:r>
            <w:r>
              <w:rPr>
                <w:b/>
                <w:bCs/>
              </w:rPr>
              <w:t>Unclear</w:t>
            </w:r>
          </w:p>
        </w:tc>
        <w:tc>
          <w:tcPr>
            <w:tcW w:w="0" w:type="auto"/>
          </w:tcPr>
          <w:p w14:paraId="1BE4C978" w14:textId="77777777" w:rsidR="00E4115E" w:rsidRDefault="00000000">
            <w:r>
              <w:t xml:space="preserve">☐ </w:t>
            </w:r>
            <w:r>
              <w:rPr>
                <w:b/>
                <w:bCs/>
              </w:rPr>
              <w:t>Not Meeting</w:t>
            </w:r>
          </w:p>
        </w:tc>
        <w:tc>
          <w:tcPr>
            <w:tcW w:w="0" w:type="auto"/>
          </w:tcPr>
          <w:p w14:paraId="3311CCCC" w14:textId="77777777" w:rsidR="00E4115E" w:rsidRDefault="00000000">
            <w:r>
              <w:t xml:space="preserve">☐ </w:t>
            </w:r>
            <w:r>
              <w:rPr>
                <w:b/>
                <w:bCs/>
              </w:rPr>
              <w:t>Meeting</w:t>
            </w:r>
          </w:p>
        </w:tc>
      </w:tr>
    </w:tbl>
    <w:bookmarkEnd w:id="9"/>
    <w:bookmarkEnd w:id="18"/>
    <w:p w14:paraId="721EECC7" w14:textId="7D0D9BC4" w:rsidR="0030724C" w:rsidRDefault="00627CF4" w:rsidP="00917BD8">
      <w:pPr>
        <w:spacing w:line="360" w:lineRule="auto"/>
        <w:rPr>
          <w:szCs w:val="18"/>
        </w:rPr>
      </w:pPr>
      <w:r>
        <w:rPr>
          <w:szCs w:val="18"/>
        </w:rPr>
        <w:t xml:space="preserve"> </w:t>
      </w:r>
    </w:p>
    <w:p w14:paraId="703DEC11" w14:textId="464D8F1F" w:rsidR="0030366C" w:rsidRDefault="0030366C" w:rsidP="00917BD8">
      <w:pPr>
        <w:spacing w:line="360" w:lineRule="auto"/>
        <w:rPr>
          <w:szCs w:val="18"/>
        </w:rPr>
      </w:pPr>
    </w:p>
    <w:p w14:paraId="2AF8FC43" w14:textId="56E0E36C" w:rsidR="0030366C" w:rsidRPr="00917BD8" w:rsidRDefault="0030366C" w:rsidP="00917BD8">
      <w:pPr>
        <w:spacing w:line="360" w:lineRule="auto"/>
        <w:rPr>
          <w:szCs w:val="18"/>
        </w:rPr>
      </w:pPr>
    </w:p>
    <w:sectPr w:rsidR="0030366C" w:rsidRPr="00917BD8" w:rsidSect="00075B71">
      <w:footerReference w:type="default" r:id="rId8"/>
      <w:pgSz w:w="11906" w:h="16838"/>
      <w:pgMar w:top="720" w:right="720" w:bottom="720" w:left="720" w:header="708" w:footer="42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E3628" w14:textId="77777777" w:rsidR="0062732F" w:rsidRDefault="0062732F" w:rsidP="00917BD8">
      <w:pPr>
        <w:spacing w:after="0"/>
      </w:pPr>
      <w:r>
        <w:separator/>
      </w:r>
    </w:p>
  </w:endnote>
  <w:endnote w:type="continuationSeparator" w:id="0">
    <w:p w14:paraId="566C4986" w14:textId="77777777" w:rsidR="0062732F" w:rsidRDefault="0062732F" w:rsidP="00917B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F3D6789B-70E9-4518-8F73-17EE5C15ECAD}"/>
    <w:embedBold r:id="rId2" w:fontKey="{59DB0544-40B9-4F9A-AE0D-8B237707D963}"/>
    <w:embedItalic r:id="rId3" w:fontKey="{31688D8A-51DB-4FC2-AF87-A314857AE470}"/>
    <w:embedBoldItalic r:id="rId4" w:fontKey="{859AD02C-D044-4C77-8CE4-8160D5A2A346}"/>
  </w:font>
  <w:font w:name="Aptos Display">
    <w:charset w:val="00"/>
    <w:family w:val="swiss"/>
    <w:pitch w:val="variable"/>
    <w:sig w:usb0="20000287" w:usb1="00000003" w:usb2="00000000" w:usb3="00000000" w:csb0="0000019F" w:csb1="00000000"/>
    <w:embedRegular r:id="rId5" w:fontKey="{6376103B-FEF0-49B5-A67A-2696BCF2BC6D}"/>
  </w:font>
  <w:font w:name="Calibri">
    <w:panose1 w:val="020F0502020204030204"/>
    <w:charset w:val="00"/>
    <w:family w:val="swiss"/>
    <w:pitch w:val="variable"/>
    <w:sig w:usb0="E4002EFF" w:usb1="C200247B" w:usb2="00000009" w:usb3="00000000" w:csb0="000001FF" w:csb1="00000000"/>
    <w:embedRegular r:id="rId6" w:fontKey="{2F79B9F5-3E71-42A3-B743-22C342B19D36}"/>
  </w:font>
  <w:font w:name="Muse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217643"/>
      <w:docPartObj>
        <w:docPartGallery w:val="Page Numbers (Bottom of Page)"/>
        <w:docPartUnique/>
      </w:docPartObj>
    </w:sdtPr>
    <w:sdtEndPr>
      <w:rPr>
        <w:noProof/>
      </w:rPr>
    </w:sdtEndPr>
    <w:sdtContent>
      <w:p w14:paraId="1A2792C4" w14:textId="49E67F32" w:rsidR="00917BD8" w:rsidRDefault="00917BD8" w:rsidP="005B4017">
        <w:pPr>
          <w:pStyle w:val="Footer"/>
          <w:jc w:val="right"/>
        </w:pPr>
        <w:r w:rsidRPr="007A1D93">
          <w:rPr>
            <w:szCs w:val="18"/>
          </w:rPr>
          <w:fldChar w:fldCharType="begin"/>
        </w:r>
        <w:r w:rsidRPr="007A1D93">
          <w:rPr>
            <w:szCs w:val="18"/>
          </w:rPr>
          <w:instrText xml:space="preserve"> PAGE   \* MERGEFORMAT </w:instrText>
        </w:r>
        <w:r w:rsidRPr="007A1D93">
          <w:rPr>
            <w:szCs w:val="18"/>
          </w:rPr>
          <w:fldChar w:fldCharType="separate"/>
        </w:r>
        <w:r w:rsidRPr="007A1D93">
          <w:rPr>
            <w:noProof/>
            <w:szCs w:val="18"/>
          </w:rPr>
          <w:t>2</w:t>
        </w:r>
        <w:r w:rsidRPr="007A1D93">
          <w:rPr>
            <w:noProof/>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5C1BB" w14:textId="77777777" w:rsidR="0062732F" w:rsidRDefault="0062732F" w:rsidP="00917BD8">
      <w:pPr>
        <w:spacing w:after="0"/>
      </w:pPr>
      <w:r>
        <w:separator/>
      </w:r>
    </w:p>
  </w:footnote>
  <w:footnote w:type="continuationSeparator" w:id="0">
    <w:p w14:paraId="587E2165" w14:textId="77777777" w:rsidR="0062732F" w:rsidRDefault="0062732F" w:rsidP="00917B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4136"/>
    <w:multiLevelType w:val="multilevel"/>
    <w:tmpl w:val="E9F05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1F73B6"/>
    <w:multiLevelType w:val="multilevel"/>
    <w:tmpl w:val="C5A8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6D69E0"/>
    <w:multiLevelType w:val="multilevel"/>
    <w:tmpl w:val="FA62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00037"/>
    <w:multiLevelType w:val="multilevel"/>
    <w:tmpl w:val="F9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6E7B77"/>
    <w:multiLevelType w:val="multilevel"/>
    <w:tmpl w:val="C1B0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374CDD"/>
    <w:multiLevelType w:val="multilevel"/>
    <w:tmpl w:val="1A96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5A4EFC"/>
    <w:multiLevelType w:val="multilevel"/>
    <w:tmpl w:val="CCFC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EE5FFD"/>
    <w:multiLevelType w:val="hybridMultilevel"/>
    <w:tmpl w:val="8998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911195">
    <w:abstractNumId w:val="0"/>
  </w:num>
  <w:num w:numId="2" w16cid:durableId="364065248">
    <w:abstractNumId w:val="2"/>
  </w:num>
  <w:num w:numId="3" w16cid:durableId="2134865849">
    <w:abstractNumId w:val="1"/>
  </w:num>
  <w:num w:numId="4" w16cid:durableId="566576729">
    <w:abstractNumId w:val="3"/>
  </w:num>
  <w:num w:numId="5" w16cid:durableId="724255813">
    <w:abstractNumId w:val="4"/>
  </w:num>
  <w:num w:numId="6" w16cid:durableId="1361587285">
    <w:abstractNumId w:val="5"/>
  </w:num>
  <w:num w:numId="7" w16cid:durableId="973103279">
    <w:abstractNumId w:val="7"/>
  </w:num>
  <w:num w:numId="8" w16cid:durableId="19747507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26"/>
    <w:rsid w:val="00003AEC"/>
    <w:rsid w:val="000367D9"/>
    <w:rsid w:val="000448F5"/>
    <w:rsid w:val="00075B71"/>
    <w:rsid w:val="000D69F0"/>
    <w:rsid w:val="001360AF"/>
    <w:rsid w:val="0015481B"/>
    <w:rsid w:val="00191518"/>
    <w:rsid w:val="0021446F"/>
    <w:rsid w:val="002234D7"/>
    <w:rsid w:val="002902FC"/>
    <w:rsid w:val="002A225E"/>
    <w:rsid w:val="0030366C"/>
    <w:rsid w:val="0030724C"/>
    <w:rsid w:val="004011DD"/>
    <w:rsid w:val="00417153"/>
    <w:rsid w:val="004818C2"/>
    <w:rsid w:val="0048208D"/>
    <w:rsid w:val="004B66CC"/>
    <w:rsid w:val="005643EE"/>
    <w:rsid w:val="005B14BE"/>
    <w:rsid w:val="005B4017"/>
    <w:rsid w:val="005C4044"/>
    <w:rsid w:val="00603A83"/>
    <w:rsid w:val="0062732F"/>
    <w:rsid w:val="00627CF4"/>
    <w:rsid w:val="0067088C"/>
    <w:rsid w:val="00722D47"/>
    <w:rsid w:val="007930BC"/>
    <w:rsid w:val="00820699"/>
    <w:rsid w:val="00893A80"/>
    <w:rsid w:val="008B202A"/>
    <w:rsid w:val="00917BD8"/>
    <w:rsid w:val="00917D1A"/>
    <w:rsid w:val="00925926"/>
    <w:rsid w:val="009526FB"/>
    <w:rsid w:val="009D32A8"/>
    <w:rsid w:val="00A17213"/>
    <w:rsid w:val="00A6317D"/>
    <w:rsid w:val="00A9387B"/>
    <w:rsid w:val="00A96359"/>
    <w:rsid w:val="00AD2D5B"/>
    <w:rsid w:val="00B64CFE"/>
    <w:rsid w:val="00B97B59"/>
    <w:rsid w:val="00C07C36"/>
    <w:rsid w:val="00C10EA5"/>
    <w:rsid w:val="00C13A85"/>
    <w:rsid w:val="00C20A1B"/>
    <w:rsid w:val="00CA40E1"/>
    <w:rsid w:val="00CE2A8E"/>
    <w:rsid w:val="00CE7218"/>
    <w:rsid w:val="00CF20A3"/>
    <w:rsid w:val="00D735C0"/>
    <w:rsid w:val="00DF3AA8"/>
    <w:rsid w:val="00E4115E"/>
    <w:rsid w:val="00E464CD"/>
    <w:rsid w:val="00E749C4"/>
    <w:rsid w:val="00E83559"/>
    <w:rsid w:val="00E906DE"/>
    <w:rsid w:val="00EE01F0"/>
    <w:rsid w:val="00EE733C"/>
    <w:rsid w:val="00F20E34"/>
    <w:rsid w:val="00FA4DEB"/>
    <w:rsid w:val="00FD5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AC7C7"/>
  <w15:chartTrackingRefBased/>
  <w15:docId w15:val="{2E37FB6C-C19B-42CD-BC7C-DC19BC8F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A8E"/>
    <w:pPr>
      <w:spacing w:after="40" w:line="240" w:lineRule="auto"/>
    </w:pPr>
    <w:rPr>
      <w:sz w:val="18"/>
    </w:rPr>
  </w:style>
  <w:style w:type="paragraph" w:styleId="Heading1">
    <w:name w:val="heading 1"/>
    <w:basedOn w:val="Normal"/>
    <w:next w:val="Normal"/>
    <w:link w:val="Heading1Char"/>
    <w:uiPriority w:val="9"/>
    <w:qFormat/>
    <w:rsid w:val="009259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9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7218"/>
    <w:pPr>
      <w:keepNext/>
      <w:keepLines/>
      <w:spacing w:before="160" w:after="80"/>
      <w:outlineLvl w:val="2"/>
    </w:pPr>
    <w:rPr>
      <w:rFonts w:eastAsiaTheme="majorEastAsia" w:cstheme="majorBidi"/>
      <w:b/>
      <w:color w:val="0F4761" w:themeColor="accent1" w:themeShade="BF"/>
      <w:sz w:val="22"/>
      <w:szCs w:val="28"/>
    </w:rPr>
  </w:style>
  <w:style w:type="paragraph" w:styleId="Heading4">
    <w:name w:val="heading 4"/>
    <w:basedOn w:val="Normal"/>
    <w:next w:val="Normal"/>
    <w:link w:val="Heading4Char"/>
    <w:uiPriority w:val="9"/>
    <w:semiHidden/>
    <w:unhideWhenUsed/>
    <w:qFormat/>
    <w:rsid w:val="00075B71"/>
    <w:pPr>
      <w:keepNext/>
      <w:keepLines/>
      <w:spacing w:before="20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25926"/>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
    <w:name w:val="Grid Table 4"/>
    <w:basedOn w:val="TableNormal"/>
    <w:uiPriority w:val="49"/>
    <w:rsid w:val="00A938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925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7218"/>
    <w:rPr>
      <w:rFonts w:eastAsiaTheme="majorEastAsia" w:cstheme="majorBidi"/>
      <w:b/>
      <w:color w:val="0F4761" w:themeColor="accent1" w:themeShade="BF"/>
      <w:sz w:val="22"/>
      <w:szCs w:val="28"/>
    </w:rPr>
  </w:style>
  <w:style w:type="character" w:customStyle="1" w:styleId="Heading4Char">
    <w:name w:val="Heading 4 Char"/>
    <w:basedOn w:val="DefaultParagraphFont"/>
    <w:link w:val="Heading4"/>
    <w:uiPriority w:val="9"/>
    <w:semiHidden/>
    <w:rsid w:val="00075B71"/>
    <w:rPr>
      <w:rFonts w:eastAsiaTheme="majorEastAsia" w:cstheme="majorBidi"/>
      <w:b/>
      <w:i/>
      <w:iCs/>
      <w:color w:val="0F4761" w:themeColor="accent1" w:themeShade="BF"/>
      <w:sz w:val="18"/>
    </w:rPr>
  </w:style>
  <w:style w:type="character" w:customStyle="1" w:styleId="Heading5Char">
    <w:name w:val="Heading 5 Char"/>
    <w:basedOn w:val="DefaultParagraphFont"/>
    <w:link w:val="Heading5"/>
    <w:uiPriority w:val="9"/>
    <w:semiHidden/>
    <w:rsid w:val="00925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926"/>
    <w:rPr>
      <w:rFonts w:eastAsiaTheme="majorEastAsia" w:cstheme="majorBidi"/>
      <w:color w:val="272727" w:themeColor="text1" w:themeTint="D8"/>
    </w:rPr>
  </w:style>
  <w:style w:type="paragraph" w:styleId="Title">
    <w:name w:val="Title"/>
    <w:basedOn w:val="Normal"/>
    <w:next w:val="Normal"/>
    <w:link w:val="TitleChar"/>
    <w:uiPriority w:val="10"/>
    <w:qFormat/>
    <w:rsid w:val="009259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926"/>
    <w:pPr>
      <w:spacing w:before="160"/>
      <w:jc w:val="center"/>
    </w:pPr>
    <w:rPr>
      <w:i/>
      <w:iCs/>
      <w:color w:val="404040" w:themeColor="text1" w:themeTint="BF"/>
    </w:rPr>
  </w:style>
  <w:style w:type="character" w:customStyle="1" w:styleId="QuoteChar">
    <w:name w:val="Quote Char"/>
    <w:basedOn w:val="DefaultParagraphFont"/>
    <w:link w:val="Quote"/>
    <w:uiPriority w:val="29"/>
    <w:rsid w:val="00925926"/>
    <w:rPr>
      <w:i/>
      <w:iCs/>
      <w:color w:val="404040" w:themeColor="text1" w:themeTint="BF"/>
    </w:rPr>
  </w:style>
  <w:style w:type="paragraph" w:styleId="ListParagraph">
    <w:name w:val="List Paragraph"/>
    <w:basedOn w:val="Normal"/>
    <w:uiPriority w:val="34"/>
    <w:qFormat/>
    <w:rsid w:val="00925926"/>
    <w:pPr>
      <w:ind w:left="720"/>
      <w:contextualSpacing/>
    </w:pPr>
  </w:style>
  <w:style w:type="character" w:styleId="IntenseEmphasis">
    <w:name w:val="Intense Emphasis"/>
    <w:basedOn w:val="DefaultParagraphFont"/>
    <w:uiPriority w:val="21"/>
    <w:qFormat/>
    <w:rsid w:val="00925926"/>
    <w:rPr>
      <w:i/>
      <w:iCs/>
      <w:color w:val="0F4761" w:themeColor="accent1" w:themeShade="BF"/>
    </w:rPr>
  </w:style>
  <w:style w:type="paragraph" w:styleId="IntenseQuote">
    <w:name w:val="Intense Quote"/>
    <w:basedOn w:val="Normal"/>
    <w:next w:val="Normal"/>
    <w:link w:val="IntenseQuoteChar"/>
    <w:uiPriority w:val="30"/>
    <w:qFormat/>
    <w:rsid w:val="00925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926"/>
    <w:rPr>
      <w:i/>
      <w:iCs/>
      <w:color w:val="0F4761" w:themeColor="accent1" w:themeShade="BF"/>
    </w:rPr>
  </w:style>
  <w:style w:type="character" w:styleId="IntenseReference">
    <w:name w:val="Intense Reference"/>
    <w:basedOn w:val="DefaultParagraphFont"/>
    <w:uiPriority w:val="32"/>
    <w:qFormat/>
    <w:rsid w:val="00925926"/>
    <w:rPr>
      <w:b/>
      <w:bCs/>
      <w:smallCaps/>
      <w:color w:val="0F4761" w:themeColor="accent1" w:themeShade="BF"/>
      <w:spacing w:val="5"/>
    </w:rPr>
  </w:style>
  <w:style w:type="table" w:styleId="TableGrid">
    <w:name w:val="Table Grid"/>
    <w:basedOn w:val="TableNormal"/>
    <w:uiPriority w:val="39"/>
    <w:rsid w:val="00925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HeaderChar">
    <w:name w:val="Header Char"/>
    <w:basedOn w:val="DefaultParagraphFont"/>
    <w:link w:val="Header"/>
    <w:uiPriority w:val="99"/>
    <w:rsid w:val="00917BD8"/>
    <w:rPr>
      <w:rFonts w:eastAsia="Calibri" w:cs="Calibri"/>
      <w:kern w:val="0"/>
      <w:sz w:val="20"/>
      <w14:ligatures w14:val="none"/>
    </w:rPr>
  </w:style>
  <w:style w:type="paragraph" w:styleId="Footer">
    <w:name w:val="footer"/>
    <w:basedOn w:val="Normal"/>
    <w:link w:val="Foot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FooterChar">
    <w:name w:val="Footer Char"/>
    <w:basedOn w:val="DefaultParagraphFont"/>
    <w:link w:val="Footer"/>
    <w:uiPriority w:val="99"/>
    <w:rsid w:val="00917BD8"/>
    <w:rPr>
      <w:rFonts w:eastAsia="Calibri" w:cs="Calibri"/>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3457</Words>
  <Characters>19705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Chapman</dc:creator>
  <cp:keywords/>
  <dc:description/>
  <cp:lastModifiedBy>Grace Corry</cp:lastModifiedBy>
  <cp:revision>39</cp:revision>
  <dcterms:created xsi:type="dcterms:W3CDTF">2026-05-07T15:53:00Z</dcterms:created>
  <dcterms:modified xsi:type="dcterms:W3CDTF">2026-10-13T13:00:00Z</dcterms:modified>
</cp:coreProperties>
</file>