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0A81A" w14:textId="77777777"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DC902" w14:textId="77777777" w:rsidR="00417153" w:rsidRDefault="00417153" w:rsidP="00917BD8">
      <w:pPr>
        <w:spacing w:line="360" w:lineRule="auto"/>
        <w:rPr>
          <w:szCs w:val="18"/>
        </w:rPr>
      </w:pPr>
    </w:p>
    <w:p w14:paraId="7B852A37" w14:textId="77777777" w:rsidR="00417153" w:rsidRDefault="00417153" w:rsidP="00917BD8">
      <w:pPr>
        <w:spacing w:line="360" w:lineRule="auto"/>
        <w:rPr>
          <w:szCs w:val="18"/>
        </w:rPr>
      </w:pPr>
    </w:p>
    <w:p w14:paraId="3EB16DAD" w14:textId="77777777" w:rsidR="00417153" w:rsidRDefault="00417153" w:rsidP="00917BD8">
      <w:pPr>
        <w:spacing w:line="360" w:lineRule="auto"/>
        <w:rPr>
          <w:szCs w:val="18"/>
        </w:rPr>
      </w:pPr>
    </w:p>
    <w:p w14:paraId="37C95CB1" w14:textId="77777777" w:rsidR="00417153" w:rsidRDefault="00417153" w:rsidP="00917BD8">
      <w:pPr>
        <w:spacing w:line="360" w:lineRule="auto"/>
        <w:rPr>
          <w:szCs w:val="18"/>
        </w:rPr>
      </w:pPr>
    </w:p>
    <w:p w14:paraId="42F5B9C8" w14:textId="77777777" w:rsidR="00417153" w:rsidRDefault="00417153" w:rsidP="00917BD8">
      <w:pPr>
        <w:spacing w:line="360" w:lineRule="auto"/>
        <w:rPr>
          <w:szCs w:val="18"/>
        </w:rPr>
      </w:pPr>
    </w:p>
    <w:p w14:paraId="67E5126F" w14:textId="77777777" w:rsidR="00417153" w:rsidRDefault="00417153" w:rsidP="00917BD8">
      <w:pPr>
        <w:spacing w:line="360" w:lineRule="auto"/>
        <w:rPr>
          <w:szCs w:val="18"/>
        </w:rPr>
      </w:pPr>
    </w:p>
    <w:p w14:paraId="5A0111ED" w14:textId="77777777" w:rsidR="00417153" w:rsidRDefault="00417153" w:rsidP="00917BD8">
      <w:pPr>
        <w:spacing w:line="360" w:lineRule="auto"/>
        <w:rPr>
          <w:szCs w:val="18"/>
        </w:rPr>
      </w:pPr>
    </w:p>
    <w:p w14:paraId="7619969F" w14:textId="77777777" w:rsidR="00417153" w:rsidRDefault="00417153" w:rsidP="00917BD8">
      <w:pPr>
        <w:spacing w:line="360" w:lineRule="auto"/>
        <w:rPr>
          <w:szCs w:val="18"/>
        </w:rPr>
      </w:pPr>
    </w:p>
    <w:p w14:paraId="4EB456AF" w14:textId="77777777" w:rsidR="00417153" w:rsidRDefault="00417153" w:rsidP="00917BD8">
      <w:pPr>
        <w:spacing w:line="360" w:lineRule="auto"/>
        <w:rPr>
          <w:szCs w:val="18"/>
        </w:rPr>
      </w:pPr>
    </w:p>
    <w:p w14:paraId="776E5A67" w14:textId="77777777" w:rsidR="00417153" w:rsidRDefault="00417153" w:rsidP="00917BD8">
      <w:pPr>
        <w:spacing w:line="360" w:lineRule="auto"/>
        <w:rPr>
          <w:szCs w:val="18"/>
        </w:rPr>
      </w:pPr>
    </w:p>
    <w:p w14:paraId="5F8F11A9" w14:textId="77777777" w:rsidR="00417153" w:rsidRDefault="00417153" w:rsidP="00917BD8">
      <w:pPr>
        <w:spacing w:line="360" w:lineRule="auto"/>
        <w:rPr>
          <w:szCs w:val="18"/>
        </w:rPr>
      </w:pPr>
    </w:p>
    <w:p w14:paraId="0EA55E22" w14:textId="77777777" w:rsidR="00417153" w:rsidRDefault="00417153" w:rsidP="00917BD8">
      <w:pPr>
        <w:spacing w:line="360" w:lineRule="auto"/>
        <w:rPr>
          <w:szCs w:val="18"/>
        </w:rPr>
      </w:pPr>
    </w:p>
    <w:p w14:paraId="7918FABE" w14:textId="77777777" w:rsidR="00417153" w:rsidRDefault="00417153" w:rsidP="00917BD8">
      <w:pPr>
        <w:spacing w:line="360" w:lineRule="auto"/>
        <w:rPr>
          <w:szCs w:val="18"/>
        </w:rPr>
      </w:pPr>
    </w:p>
    <w:p w14:paraId="4E58344C" w14:textId="77777777"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5224467B" w14:textId="4E492018"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54B0AF7A"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1948D083"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5, Branch 3 - Galilee to Jerusalem</w:t>
                            </w:r>
                          </w:p>
                          <w:p w14:paraId="1973E85D"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EA60929"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12BA276A"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A86C5DC"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F612CCF"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E01019F"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07A83DDB"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5C59AF3B"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77A45EDE"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7D87530"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4614AD18" w14:textId="77777777" w:rsidR="005643EE" w:rsidRPr="005643EE" w:rsidRDefault="005643EE" w:rsidP="005643EE">
                            <w:pPr>
                              <w:ind w:left="284"/>
                              <w:rPr>
                                <w:b/>
                                <w:bCs/>
                                <w:szCs w:val="18"/>
                              </w:rPr>
                            </w:pPr>
                          </w:p>
                          <w:p w14:paraId="224158E6" w14:textId="77777777" w:rsidR="005643EE" w:rsidRPr="005643EE" w:rsidRDefault="005643EE" w:rsidP="005643EE">
                            <w:pPr>
                              <w:ind w:left="284"/>
                              <w:rPr>
                                <w:b/>
                                <w:bCs/>
                                <w:szCs w:val="18"/>
                              </w:rPr>
                            </w:pPr>
                          </w:p>
                          <w:p w14:paraId="3FFC279A" w14:textId="77777777"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5224467B" w14:textId="4E492018"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54B0AF7A"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1948D083"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5, Branch 3 - Galilee to Jerusalem</w:t>
                      </w:r>
                    </w:p>
                    <w:p w14:paraId="1973E85D"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EA60929"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12BA276A"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A86C5DC"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F612CCF"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7E01019F"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07A83DDB"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5C59AF3B"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77A45EDE"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7D87530"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4614AD18" w14:textId="77777777" w:rsidR="005643EE" w:rsidRPr="005643EE" w:rsidRDefault="005643EE" w:rsidP="005643EE">
                      <w:pPr>
                        <w:ind w:left="284"/>
                        <w:rPr>
                          <w:b/>
                          <w:bCs/>
                          <w:szCs w:val="18"/>
                        </w:rPr>
                      </w:pPr>
                    </w:p>
                    <w:p w14:paraId="224158E6" w14:textId="77777777" w:rsidR="005643EE" w:rsidRPr="005643EE" w:rsidRDefault="005643EE" w:rsidP="005643EE">
                      <w:pPr>
                        <w:ind w:left="284"/>
                        <w:rPr>
                          <w:b/>
                          <w:bCs/>
                          <w:szCs w:val="18"/>
                        </w:rPr>
                      </w:pPr>
                    </w:p>
                    <w:p w14:paraId="3FFC279A" w14:textId="77777777"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28DB2964" w14:textId="77777777" w:rsidR="00417153" w:rsidRDefault="00417153" w:rsidP="00917BD8">
      <w:pPr>
        <w:spacing w:line="360" w:lineRule="auto"/>
        <w:rPr>
          <w:szCs w:val="18"/>
        </w:rPr>
      </w:pPr>
    </w:p>
    <w:p w14:paraId="7ACFBCBD" w14:textId="77777777" w:rsidR="00417153" w:rsidRDefault="00417153" w:rsidP="00917BD8">
      <w:pPr>
        <w:spacing w:line="360" w:lineRule="auto"/>
        <w:rPr>
          <w:szCs w:val="18"/>
        </w:rPr>
      </w:pPr>
    </w:p>
    <w:p w14:paraId="0E888F95" w14:textId="77777777" w:rsidR="00417153" w:rsidRDefault="00417153" w:rsidP="00917BD8">
      <w:pPr>
        <w:spacing w:line="360" w:lineRule="auto"/>
        <w:rPr>
          <w:szCs w:val="18"/>
        </w:rPr>
      </w:pPr>
    </w:p>
    <w:p w14:paraId="27F8F06B" w14:textId="77777777" w:rsidR="00417153" w:rsidRDefault="00417153" w:rsidP="00917BD8">
      <w:pPr>
        <w:spacing w:line="360" w:lineRule="auto"/>
        <w:rPr>
          <w:szCs w:val="18"/>
        </w:rPr>
      </w:pPr>
    </w:p>
    <w:p w14:paraId="142BEF92" w14:textId="77777777" w:rsidR="00417153" w:rsidRDefault="00417153" w:rsidP="00917BD8">
      <w:pPr>
        <w:spacing w:line="360" w:lineRule="auto"/>
        <w:rPr>
          <w:szCs w:val="18"/>
        </w:rPr>
      </w:pPr>
    </w:p>
    <w:p w14:paraId="74927E71" w14:textId="77777777" w:rsidR="00417153" w:rsidRDefault="00417153" w:rsidP="00917BD8">
      <w:pPr>
        <w:spacing w:line="360" w:lineRule="auto"/>
        <w:rPr>
          <w:szCs w:val="18"/>
        </w:rPr>
      </w:pPr>
    </w:p>
    <w:p w14:paraId="33099D0D" w14:textId="77777777" w:rsidR="00417153" w:rsidRDefault="00417153" w:rsidP="00917BD8">
      <w:pPr>
        <w:spacing w:line="360" w:lineRule="auto"/>
        <w:rPr>
          <w:szCs w:val="18"/>
        </w:rPr>
      </w:pPr>
    </w:p>
    <w:p w14:paraId="12DADA0F" w14:textId="77777777" w:rsidR="00417153" w:rsidRDefault="00417153" w:rsidP="00917BD8">
      <w:pPr>
        <w:spacing w:line="360" w:lineRule="auto"/>
        <w:rPr>
          <w:szCs w:val="18"/>
        </w:rPr>
      </w:pPr>
    </w:p>
    <w:p w14:paraId="70EC3F39" w14:textId="77777777" w:rsidR="00417153" w:rsidRDefault="00417153" w:rsidP="00917BD8">
      <w:pPr>
        <w:spacing w:line="360" w:lineRule="auto"/>
        <w:rPr>
          <w:szCs w:val="18"/>
        </w:rPr>
      </w:pPr>
    </w:p>
    <w:p w14:paraId="32425C61" w14:textId="77777777" w:rsidR="00417153" w:rsidRDefault="00417153" w:rsidP="00917BD8">
      <w:pPr>
        <w:spacing w:line="360" w:lineRule="auto"/>
        <w:rPr>
          <w:szCs w:val="18"/>
        </w:rPr>
      </w:pPr>
    </w:p>
    <w:p w14:paraId="36DEB3A8" w14:textId="77777777" w:rsidR="00DF3AA8" w:rsidRDefault="00DF3AA8" w:rsidP="00917BD8">
      <w:pPr>
        <w:spacing w:line="360" w:lineRule="auto"/>
        <w:rPr>
          <w:szCs w:val="18"/>
        </w:rPr>
      </w:pPr>
    </w:p>
    <w:p w14:paraId="189EF346" w14:textId="77777777" w:rsidR="00B97B59" w:rsidRDefault="00B97B59">
      <w:pPr>
        <w:rPr>
          <w:szCs w:val="18"/>
        </w:rPr>
      </w:pPr>
      <w:r>
        <w:rPr>
          <w:szCs w:val="18"/>
        </w:rPr>
        <w:br w:type="page"/>
      </w:r>
    </w:p>
    <w:p w14:paraId="24E78399" w14:textId="77777777" w:rsidR="00FD4876" w:rsidRDefault="00736B6F">
      <w:pPr>
        <w:pStyle w:val="Heading3"/>
      </w:pPr>
      <w:bookmarkStart w:id="0" w:name="Xb3ad794db4cbb8c4958fccef50b43de4b9deb1e"/>
      <w:r>
        <w:lastRenderedPageBreak/>
        <w:t>U5.3.1 - Recognise that in the Beatitudes Jesus tells his followers important messages about what makes a life blessed.</w:t>
      </w:r>
    </w:p>
    <w:p w14:paraId="60B03CC7" w14:textId="77777777" w:rsidR="00FD4876" w:rsidRDefault="00736B6F">
      <w:pPr>
        <w:pStyle w:val="Heading4"/>
      </w:pPr>
      <w:r>
        <w:rPr>
          <w:u w:val="single"/>
        </w:rPr>
        <w:t>Knowledge Lens: Live</w:t>
      </w:r>
      <w:r>
        <w:t xml:space="preserve"> / </w:t>
      </w:r>
      <w:r>
        <w:rPr>
          <w:u w:val="single"/>
        </w:rPr>
        <w:t>Subject Area: Law, grace, and sin</w:t>
      </w:r>
    </w:p>
    <w:p w14:paraId="641880F9"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09B51C32" w14:textId="77777777">
        <w:trPr>
          <w:tblHeader/>
        </w:trPr>
        <w:tc>
          <w:tcPr>
            <w:tcW w:w="0" w:type="auto"/>
          </w:tcPr>
          <w:p w14:paraId="1B18B2C4" w14:textId="77777777" w:rsidR="00FD4876" w:rsidRDefault="00736B6F">
            <w:r>
              <w:t>☐</w:t>
            </w:r>
          </w:p>
        </w:tc>
        <w:tc>
          <w:tcPr>
            <w:tcW w:w="0" w:type="auto"/>
          </w:tcPr>
          <w:p w14:paraId="1D8EC8AB" w14:textId="77777777" w:rsidR="00FD4876" w:rsidRDefault="00736B6F">
            <w:r>
              <w:rPr>
                <w:b/>
                <w:bCs/>
              </w:rPr>
              <w:t>The Pupil shows the appropriate knowledge and skills for this outcome</w:t>
            </w:r>
          </w:p>
        </w:tc>
      </w:tr>
      <w:tr w:rsidR="00FD4876" w14:paraId="110CF5CC" w14:textId="77777777">
        <w:tc>
          <w:tcPr>
            <w:tcW w:w="0" w:type="auto"/>
          </w:tcPr>
          <w:p w14:paraId="04075600" w14:textId="77777777" w:rsidR="00FD4876" w:rsidRDefault="00FD4876"/>
        </w:tc>
        <w:tc>
          <w:tcPr>
            <w:tcW w:w="0" w:type="auto"/>
          </w:tcPr>
          <w:p w14:paraId="287AFB71" w14:textId="77777777" w:rsidR="00FD4876" w:rsidRDefault="00736B6F">
            <w:r>
              <w:rPr>
                <w:b/>
                <w:bCs/>
              </w:rPr>
              <w:t>What is this really about?</w:t>
            </w:r>
            <w:r>
              <w:t xml:space="preserve"> Jesus reveals what a blessed life means as part of God’s guidance for human living.</w:t>
            </w:r>
          </w:p>
        </w:tc>
      </w:tr>
      <w:tr w:rsidR="00FD4876" w14:paraId="71AB6D60" w14:textId="77777777">
        <w:tc>
          <w:tcPr>
            <w:tcW w:w="0" w:type="auto"/>
          </w:tcPr>
          <w:p w14:paraId="393E3B1F" w14:textId="77777777" w:rsidR="00FD4876" w:rsidRDefault="00FD4876"/>
        </w:tc>
        <w:tc>
          <w:tcPr>
            <w:tcW w:w="0" w:type="auto"/>
          </w:tcPr>
          <w:p w14:paraId="236EEDF4" w14:textId="77777777" w:rsidR="00FD4876" w:rsidRDefault="00736B6F">
            <w:r>
              <w:rPr>
                <w:b/>
                <w:bCs/>
              </w:rPr>
              <w:t>Driver Word/s:</w:t>
            </w:r>
            <w:r>
              <w:t xml:space="preserve"> Recognise</w:t>
            </w:r>
            <w:r>
              <w:br/>
            </w:r>
            <w:r>
              <w:rPr>
                <w:b/>
                <w:bCs/>
              </w:rPr>
              <w:t>Driver Meaning at this Age-Phase:</w:t>
            </w:r>
            <w:r>
              <w:t xml:space="preserve"> </w:t>
            </w:r>
            <w:r>
              <w:t>At Ages 9–11, recognising goes beyond naming to understanding meaning, supported by explanation, specialist vocabulary and relevant links. Supported explanations are appropriate at this introductory point; full expectations for historical context and changing interpretations need not yet be demonstrated. The focus is understanding, rather than judging personal goodness or religious commitment.</w:t>
            </w:r>
          </w:p>
        </w:tc>
      </w:tr>
    </w:tbl>
    <w:p w14:paraId="588FDD81"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6F0F5F26" w14:textId="77777777">
        <w:trPr>
          <w:tblHeader/>
        </w:trPr>
        <w:tc>
          <w:tcPr>
            <w:tcW w:w="0" w:type="auto"/>
          </w:tcPr>
          <w:p w14:paraId="223191C8" w14:textId="77777777" w:rsidR="00FD4876" w:rsidRDefault="00736B6F">
            <w:r>
              <w:t>☐</w:t>
            </w:r>
          </w:p>
        </w:tc>
        <w:tc>
          <w:tcPr>
            <w:tcW w:w="0" w:type="auto"/>
          </w:tcPr>
          <w:p w14:paraId="62B2590E" w14:textId="77777777" w:rsidR="00FD4876" w:rsidRDefault="00736B6F">
            <w:r>
              <w:rPr>
                <w:b/>
                <w:bCs/>
              </w:rPr>
              <w:t>No significant misconceptions are present in the pupil's work.</w:t>
            </w:r>
          </w:p>
        </w:tc>
      </w:tr>
    </w:tbl>
    <w:p w14:paraId="3BC238AE" w14:textId="77777777" w:rsidR="00FD4876" w:rsidRDefault="00736B6F">
      <w:pPr>
        <w:pStyle w:val="Heading4"/>
      </w:pPr>
      <w:r>
        <w:t>Examples</w:t>
      </w:r>
    </w:p>
    <w:tbl>
      <w:tblPr>
        <w:tblW w:w="0" w:type="auto"/>
        <w:tblLook w:val="0020" w:firstRow="1" w:lastRow="0" w:firstColumn="0" w:lastColumn="0" w:noHBand="0" w:noVBand="0"/>
      </w:tblPr>
      <w:tblGrid>
        <w:gridCol w:w="6248"/>
        <w:gridCol w:w="4218"/>
      </w:tblGrid>
      <w:tr w:rsidR="00FD4876" w14:paraId="24A32E94" w14:textId="77777777">
        <w:trPr>
          <w:tblHeader/>
        </w:trPr>
        <w:tc>
          <w:tcPr>
            <w:tcW w:w="0" w:type="auto"/>
          </w:tcPr>
          <w:p w14:paraId="25053910" w14:textId="77777777" w:rsidR="00FD4876" w:rsidRDefault="00736B6F">
            <w:r>
              <w:rPr>
                <w:b/>
                <w:bCs/>
              </w:rPr>
              <w:t>Examples of 'Meeting'</w:t>
            </w:r>
          </w:p>
        </w:tc>
        <w:tc>
          <w:tcPr>
            <w:tcW w:w="0" w:type="auto"/>
          </w:tcPr>
          <w:p w14:paraId="546AEA16" w14:textId="77777777" w:rsidR="00FD4876" w:rsidRDefault="00736B6F">
            <w:r>
              <w:rPr>
                <w:b/>
                <w:bCs/>
              </w:rPr>
              <w:t>Examples of 'Not Meeting'</w:t>
            </w:r>
          </w:p>
        </w:tc>
      </w:tr>
      <w:tr w:rsidR="00FD4876" w14:paraId="7DDE9D01" w14:textId="77777777">
        <w:tc>
          <w:tcPr>
            <w:tcW w:w="0" w:type="auto"/>
          </w:tcPr>
          <w:p w14:paraId="233E9C6A" w14:textId="77777777" w:rsidR="00FD4876" w:rsidRDefault="00736B6F">
            <w:r>
              <w:t>- Identifies the Beatitudes as Jesus’ teaching to his followers and explains messages from the passage in their own words, with reference to the accompanying promises.</w:t>
            </w:r>
            <w:r>
              <w:br/>
              <w:t>- Explains that ‘blessed’ concerns God’s gift and promised life in his Kingdom. For example: ‘Those who mourn can be blessed because God promises comfort; Jesus is not saying sadness itself is good.’</w:t>
            </w:r>
            <w:r>
              <w:br/>
            </w:r>
            <w:r>
              <w:t>- Makes a relevant connection between teaching and life: for example, a peacemaker helps people resolve a disagreement, reflecting Jesus’ blessing of peacemakers and his promise that they will be called children of God.</w:t>
            </w:r>
            <w:r>
              <w:br/>
            </w:r>
            <w:r>
              <w:br/>
              <w:t xml:space="preserve">Essential pupil vocabulary centres on </w:t>
            </w:r>
            <w:r>
              <w:rPr>
                <w:b/>
                <w:bCs/>
              </w:rPr>
              <w:t>Beatitudes</w:t>
            </w:r>
            <w:r>
              <w:t xml:space="preserve"> and </w:t>
            </w:r>
            <w:r>
              <w:rPr>
                <w:b/>
                <w:bCs/>
              </w:rPr>
              <w:t>blessed</w:t>
            </w:r>
            <w:r>
              <w:t xml:space="preserve">, with accurate explanations of the selected examples. Everyday language can communicate understanding of God’s promises. </w:t>
            </w:r>
            <w:r>
              <w:rPr>
                <w:b/>
                <w:bCs/>
              </w:rPr>
              <w:t>Revealed law</w:t>
            </w:r>
            <w:r>
              <w:t xml:space="preserve">, </w:t>
            </w:r>
            <w:r>
              <w:rPr>
                <w:b/>
                <w:bCs/>
              </w:rPr>
              <w:t>New Law</w:t>
            </w:r>
            <w:r>
              <w:t xml:space="preserve"> and </w:t>
            </w:r>
            <w:r>
              <w:rPr>
                <w:b/>
                <w:bCs/>
              </w:rPr>
              <w:t>grace</w:t>
            </w:r>
            <w:r>
              <w:t xml:space="preserve"> </w:t>
            </w:r>
            <w:r>
              <w:t>provide teacher-facing theological framing; technical definitions are not conditions for demonstrating this outcome.</w:t>
            </w:r>
          </w:p>
        </w:tc>
        <w:tc>
          <w:tcPr>
            <w:tcW w:w="0" w:type="auto"/>
          </w:tcPr>
          <w:p w14:paraId="34034E46" w14:textId="77777777" w:rsidR="00FD4876" w:rsidRDefault="00736B6F">
            <w:r>
              <w:t>- Recites blessings, matches words correctly or identifies Jesus as the speaker without explaining what his teaching communicates about a blessed life.</w:t>
            </w:r>
            <w:r>
              <w:br/>
              <w:t>- Gives only general advice about kindness, equates blessedness with wealth or constant happiness, or suggests that suffering itself is good or that perfect behaviour earns heaven.</w:t>
            </w:r>
            <w:r>
              <w:br/>
            </w:r>
            <w:r>
              <w:t>- Offers a personal commitment or an account of good behaviour without explaining the teaching. Religious commitment and personal goodness are not assessment evidence for this Understand outcome.</w:t>
            </w:r>
          </w:p>
        </w:tc>
      </w:tr>
    </w:tbl>
    <w:p w14:paraId="603A3DCD" w14:textId="77777777" w:rsidR="00FD4876" w:rsidRDefault="00736B6F">
      <w:r>
        <w:pict w14:anchorId="79980509">
          <v:rect id="_x0000_i1025" style="width:0;height:1.5pt" o:hralign="center" o:hrstd="t" o:hr="t"/>
        </w:pict>
      </w:r>
    </w:p>
    <w:p w14:paraId="3561C6DA" w14:textId="77777777" w:rsidR="00FD4876" w:rsidRDefault="00736B6F">
      <w:pPr>
        <w:pStyle w:val="Heading4"/>
      </w:pPr>
      <w:r>
        <w:t>Factors Affecting Judgement</w:t>
      </w:r>
    </w:p>
    <w:p w14:paraId="031669D2" w14:textId="77777777" w:rsidR="00FD4876" w:rsidRDefault="00736B6F">
      <w:r>
        <w:t>Use professional judgement to decide whether any of the following factors make it hard to tell if the evidence is valid.</w:t>
      </w:r>
    </w:p>
    <w:p w14:paraId="0DE661DA"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3FBBD5F5" w14:textId="77777777">
        <w:trPr>
          <w:tblHeader/>
        </w:trPr>
        <w:tc>
          <w:tcPr>
            <w:tcW w:w="0" w:type="auto"/>
          </w:tcPr>
          <w:p w14:paraId="5A44A364" w14:textId="77777777" w:rsidR="00FD4876" w:rsidRDefault="00736B6F">
            <w:r>
              <w:t>☐</w:t>
            </w:r>
          </w:p>
        </w:tc>
        <w:tc>
          <w:tcPr>
            <w:tcW w:w="0" w:type="auto"/>
          </w:tcPr>
          <w:p w14:paraId="163D10D7" w14:textId="77777777" w:rsidR="00FD4876" w:rsidRDefault="00736B6F">
            <w:r>
              <w:rPr>
                <w:b/>
                <w:bCs/>
              </w:rPr>
              <w:t>Skills or content are not displaced by irrelevant, excessive, or misdirected material or tasks.</w:t>
            </w:r>
          </w:p>
        </w:tc>
      </w:tr>
      <w:tr w:rsidR="00FD4876" w14:paraId="602194E2" w14:textId="77777777">
        <w:tc>
          <w:tcPr>
            <w:tcW w:w="0" w:type="auto"/>
          </w:tcPr>
          <w:p w14:paraId="240BE748" w14:textId="77777777" w:rsidR="00FD4876" w:rsidRDefault="00FD4876"/>
        </w:tc>
        <w:tc>
          <w:tcPr>
            <w:tcW w:w="0" w:type="auto"/>
          </w:tcPr>
          <w:p w14:paraId="77B46F5F" w14:textId="77777777" w:rsidR="00FD4876" w:rsidRDefault="00736B6F">
            <w:r>
              <w:t>A blessed life depends on God’s gift and promise, with his help shaping attitudes such as mercy and peacemaking. Avoid presenting the Beatitudes as tips for constant happiness, praise of suffering, or rules for earning heaven.</w:t>
            </w:r>
          </w:p>
        </w:tc>
      </w:tr>
    </w:tbl>
    <w:p w14:paraId="0359883C"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6047508F" w14:textId="77777777">
        <w:trPr>
          <w:tblHeader/>
        </w:trPr>
        <w:tc>
          <w:tcPr>
            <w:tcW w:w="0" w:type="auto"/>
          </w:tcPr>
          <w:p w14:paraId="1CCC0904" w14:textId="77777777" w:rsidR="00FD4876" w:rsidRDefault="00736B6F">
            <w:r>
              <w:t>☐</w:t>
            </w:r>
          </w:p>
        </w:tc>
        <w:tc>
          <w:tcPr>
            <w:tcW w:w="0" w:type="auto"/>
          </w:tcPr>
          <w:p w14:paraId="5A82A02A" w14:textId="77777777" w:rsidR="00FD4876" w:rsidRDefault="00736B6F">
            <w:r>
              <w:rPr>
                <w:b/>
                <w:bCs/>
              </w:rPr>
              <w:t>No evidence of excessive adult support such as excessive use of copying, model answers, sentence stems, fill-in-the-blank (cloze).</w:t>
            </w:r>
          </w:p>
        </w:tc>
      </w:tr>
    </w:tbl>
    <w:p w14:paraId="2AEA6DF8"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65117EA3" w14:textId="77777777">
        <w:trPr>
          <w:tblHeader/>
        </w:trPr>
        <w:tc>
          <w:tcPr>
            <w:tcW w:w="0" w:type="auto"/>
          </w:tcPr>
          <w:p w14:paraId="7E898BC5" w14:textId="77777777" w:rsidR="00FD4876" w:rsidRDefault="00736B6F">
            <w:r>
              <w:t>☐</w:t>
            </w:r>
          </w:p>
        </w:tc>
        <w:tc>
          <w:tcPr>
            <w:tcW w:w="0" w:type="auto"/>
          </w:tcPr>
          <w:p w14:paraId="7DC40C1C" w14:textId="77777777" w:rsidR="00FD4876" w:rsidRDefault="00736B6F">
            <w:r>
              <w:rPr>
                <w:b/>
                <w:bCs/>
              </w:rPr>
              <w:t>Judgement is not affected by irrelevant features such as handwriting, presentation, quantity of writing etc.</w:t>
            </w:r>
          </w:p>
        </w:tc>
      </w:tr>
    </w:tbl>
    <w:p w14:paraId="6B3425C7" w14:textId="77777777" w:rsidR="00FD4876" w:rsidRDefault="00736B6F">
      <w:r>
        <w:pict w14:anchorId="5806217B">
          <v:rect id="_x0000_i1026" style="width:0;height:1.5pt" o:hralign="center" o:hrstd="t" o:hr="t"/>
        </w:pict>
      </w:r>
    </w:p>
    <w:p w14:paraId="4A9A3914"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17789218" w14:textId="77777777">
        <w:trPr>
          <w:tblHeader/>
        </w:trPr>
        <w:tc>
          <w:tcPr>
            <w:tcW w:w="0" w:type="auto"/>
          </w:tcPr>
          <w:p w14:paraId="198CA2CA" w14:textId="77777777" w:rsidR="00FD4876" w:rsidRDefault="00736B6F">
            <w:r>
              <w:t>☐</w:t>
            </w:r>
            <w:r>
              <w:t xml:space="preserve"> </w:t>
            </w:r>
            <w:r>
              <w:rPr>
                <w:b/>
                <w:bCs/>
              </w:rPr>
              <w:t>Unclear</w:t>
            </w:r>
          </w:p>
        </w:tc>
        <w:tc>
          <w:tcPr>
            <w:tcW w:w="0" w:type="auto"/>
          </w:tcPr>
          <w:p w14:paraId="434DCFC9" w14:textId="77777777" w:rsidR="00FD4876" w:rsidRDefault="00736B6F">
            <w:r>
              <w:t>☐</w:t>
            </w:r>
            <w:r>
              <w:t xml:space="preserve"> </w:t>
            </w:r>
            <w:r>
              <w:rPr>
                <w:b/>
                <w:bCs/>
              </w:rPr>
              <w:t>Not Meeting</w:t>
            </w:r>
          </w:p>
        </w:tc>
        <w:tc>
          <w:tcPr>
            <w:tcW w:w="0" w:type="auto"/>
          </w:tcPr>
          <w:p w14:paraId="1B2938E6" w14:textId="77777777" w:rsidR="00FD4876" w:rsidRDefault="00736B6F">
            <w:r>
              <w:t>☐</w:t>
            </w:r>
            <w:r>
              <w:t xml:space="preserve"> </w:t>
            </w:r>
            <w:r>
              <w:rPr>
                <w:b/>
                <w:bCs/>
              </w:rPr>
              <w:t>Meeting</w:t>
            </w:r>
          </w:p>
        </w:tc>
      </w:tr>
      <w:bookmarkEnd w:id="0"/>
    </w:tbl>
    <w:p w14:paraId="07896196" w14:textId="77777777" w:rsidR="00FD4876" w:rsidRDefault="00736B6F">
      <w:r>
        <w:br w:type="page"/>
      </w:r>
    </w:p>
    <w:p w14:paraId="3C717A2E" w14:textId="77777777" w:rsidR="00FD4876" w:rsidRDefault="00736B6F">
      <w:pPr>
        <w:pStyle w:val="Heading3"/>
      </w:pPr>
      <w:bookmarkStart w:id="1" w:name="X23bcabc472b7949ea7b32ae1b59e3bd0f25e949"/>
      <w:r>
        <w:lastRenderedPageBreak/>
        <w:t>U5.3.2 - Compare Matthew and Luke’s description of the new law, or great commandment and make links between the new law a parable and Jesus’ summary of the law and lessons for Christian life today.</w:t>
      </w:r>
    </w:p>
    <w:p w14:paraId="68690383" w14:textId="77777777" w:rsidR="00FD4876" w:rsidRDefault="00736B6F">
      <w:pPr>
        <w:pStyle w:val="Heading4"/>
      </w:pPr>
      <w:r>
        <w:rPr>
          <w:u w:val="single"/>
        </w:rPr>
        <w:t>Knowledge Lens: Live</w:t>
      </w:r>
      <w:r>
        <w:t xml:space="preserve"> / </w:t>
      </w:r>
      <w:r>
        <w:rPr>
          <w:u w:val="single"/>
        </w:rPr>
        <w:t>Subject Area: Law, grace, and sin</w:t>
      </w:r>
    </w:p>
    <w:p w14:paraId="1FB89966"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32912A9B" w14:textId="77777777">
        <w:trPr>
          <w:tblHeader/>
        </w:trPr>
        <w:tc>
          <w:tcPr>
            <w:tcW w:w="0" w:type="auto"/>
          </w:tcPr>
          <w:p w14:paraId="07E1AB9C" w14:textId="77777777" w:rsidR="00FD4876" w:rsidRDefault="00736B6F">
            <w:r>
              <w:t>☐</w:t>
            </w:r>
          </w:p>
        </w:tc>
        <w:tc>
          <w:tcPr>
            <w:tcW w:w="0" w:type="auto"/>
          </w:tcPr>
          <w:p w14:paraId="77813312" w14:textId="77777777" w:rsidR="00FD4876" w:rsidRDefault="00736B6F">
            <w:r>
              <w:rPr>
                <w:b/>
                <w:bCs/>
              </w:rPr>
              <w:t>The Pupil shows the appropriate knowledge and skills for this outcome</w:t>
            </w:r>
          </w:p>
        </w:tc>
      </w:tr>
      <w:tr w:rsidR="00FD4876" w14:paraId="1BC8ED3F" w14:textId="77777777">
        <w:tc>
          <w:tcPr>
            <w:tcW w:w="0" w:type="auto"/>
          </w:tcPr>
          <w:p w14:paraId="061C59E6" w14:textId="77777777" w:rsidR="00FD4876" w:rsidRDefault="00FD4876"/>
        </w:tc>
        <w:tc>
          <w:tcPr>
            <w:tcW w:w="0" w:type="auto"/>
          </w:tcPr>
          <w:p w14:paraId="08B17B04" w14:textId="77777777" w:rsidR="00FD4876" w:rsidRDefault="00736B6F">
            <w:r>
              <w:rPr>
                <w:b/>
                <w:bCs/>
              </w:rPr>
              <w:t>What is this really about?</w:t>
            </w:r>
            <w:r>
              <w:t xml:space="preserve"> This outcome explores how Jesus reveals God’s guidance for living through love of God and neighbour.</w:t>
            </w:r>
          </w:p>
        </w:tc>
      </w:tr>
      <w:tr w:rsidR="00FD4876" w14:paraId="2CA8AF82" w14:textId="77777777">
        <w:tc>
          <w:tcPr>
            <w:tcW w:w="0" w:type="auto"/>
          </w:tcPr>
          <w:p w14:paraId="0642447C" w14:textId="77777777" w:rsidR="00FD4876" w:rsidRDefault="00FD4876"/>
        </w:tc>
        <w:tc>
          <w:tcPr>
            <w:tcW w:w="0" w:type="auto"/>
          </w:tcPr>
          <w:p w14:paraId="3749FE2C" w14:textId="77777777" w:rsidR="00FD4876" w:rsidRDefault="00736B6F">
            <w:r>
              <w:rPr>
                <w:b/>
                <w:bCs/>
              </w:rPr>
              <w:t>Driver Word/s:</w:t>
            </w:r>
            <w:r>
              <w:t xml:space="preserve"> Compare, make links</w:t>
            </w:r>
            <w:r>
              <w:br/>
            </w:r>
            <w:r>
              <w:rPr>
                <w:b/>
                <w:bCs/>
              </w:rPr>
              <w:t>Driver Meaning at this Age-Phase:</w:t>
            </w:r>
            <w:r>
              <w:t xml:space="preserve"> </w:t>
            </w:r>
            <w:r>
              <w:t>At Ages 9–11, “compare” means examining distinct texts’ form, meaning and authorial emphasis; “make links” means explaining relevant relationships between sources, beliefs and life. Pupils beginning the phase may need support. Comparison alone does not demonstrate all wider Scripture skills, including audience context and changing interpretations. Understanding action does not require personal commitment.</w:t>
            </w:r>
          </w:p>
        </w:tc>
      </w:tr>
    </w:tbl>
    <w:p w14:paraId="5E61D9AE"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442AE513" w14:textId="77777777">
        <w:trPr>
          <w:tblHeader/>
        </w:trPr>
        <w:tc>
          <w:tcPr>
            <w:tcW w:w="0" w:type="auto"/>
          </w:tcPr>
          <w:p w14:paraId="6AE8BEAD" w14:textId="77777777" w:rsidR="00FD4876" w:rsidRDefault="00736B6F">
            <w:r>
              <w:t>☐</w:t>
            </w:r>
          </w:p>
        </w:tc>
        <w:tc>
          <w:tcPr>
            <w:tcW w:w="0" w:type="auto"/>
          </w:tcPr>
          <w:p w14:paraId="7DE7E436" w14:textId="77777777" w:rsidR="00FD4876" w:rsidRDefault="00736B6F">
            <w:r>
              <w:rPr>
                <w:b/>
                <w:bCs/>
              </w:rPr>
              <w:t>No significant misconceptions are present in the pupil's work.</w:t>
            </w:r>
          </w:p>
        </w:tc>
      </w:tr>
    </w:tbl>
    <w:p w14:paraId="3CA2F4AD" w14:textId="77777777" w:rsidR="00FD4876" w:rsidRDefault="00736B6F">
      <w:pPr>
        <w:pStyle w:val="Heading4"/>
      </w:pPr>
      <w:r>
        <w:t>Examples</w:t>
      </w:r>
    </w:p>
    <w:tbl>
      <w:tblPr>
        <w:tblW w:w="0" w:type="auto"/>
        <w:tblLook w:val="0020" w:firstRow="1" w:lastRow="0" w:firstColumn="0" w:lastColumn="0" w:noHBand="0" w:noVBand="0"/>
      </w:tblPr>
      <w:tblGrid>
        <w:gridCol w:w="6784"/>
        <w:gridCol w:w="3682"/>
      </w:tblGrid>
      <w:tr w:rsidR="00FD4876" w14:paraId="4E40EC23" w14:textId="77777777">
        <w:trPr>
          <w:tblHeader/>
        </w:trPr>
        <w:tc>
          <w:tcPr>
            <w:tcW w:w="0" w:type="auto"/>
          </w:tcPr>
          <w:p w14:paraId="52916478" w14:textId="77777777" w:rsidR="00FD4876" w:rsidRDefault="00736B6F">
            <w:r>
              <w:rPr>
                <w:b/>
                <w:bCs/>
              </w:rPr>
              <w:t>Examples of 'Meeting'</w:t>
            </w:r>
          </w:p>
        </w:tc>
        <w:tc>
          <w:tcPr>
            <w:tcW w:w="0" w:type="auto"/>
          </w:tcPr>
          <w:p w14:paraId="2EC81E58" w14:textId="77777777" w:rsidR="00FD4876" w:rsidRDefault="00736B6F">
            <w:r>
              <w:rPr>
                <w:b/>
                <w:bCs/>
              </w:rPr>
              <w:t>Examples of 'Not Meeting'</w:t>
            </w:r>
          </w:p>
        </w:tc>
      </w:tr>
      <w:tr w:rsidR="00FD4876" w14:paraId="52CD48B5" w14:textId="77777777">
        <w:tc>
          <w:tcPr>
            <w:tcW w:w="0" w:type="auto"/>
          </w:tcPr>
          <w:p w14:paraId="2BAFD036" w14:textId="77777777" w:rsidR="00FD4876" w:rsidRDefault="00736B6F">
            <w:r>
              <w:t>- Identifies love of God and love of neighbour as the shared teaching, while keeping the accounts distinct: Jesus answers in Matthew; the lawyer answers and Jesus affirms him in Luke.</w:t>
            </w:r>
            <w:r>
              <w:br/>
              <w:t>- Explains that Matthew presents the two commandments as summing up the Law and the Prophets, while Luke connects knowing the law with practising it through the Good Samaritan.</w:t>
            </w:r>
            <w:r>
              <w:br/>
            </w:r>
            <w:r>
              <w:t>- Uses a particular action, such as tending wounds or arranging care, to explain practical mercy towards someone across community divisions.</w:t>
            </w:r>
            <w:r>
              <w:br/>
              <w:t>- Explains a relevant present-day Christian action through the commandment and parable. Love of neighbour remains connected to love of God.</w:t>
            </w:r>
            <w:r>
              <w:br/>
            </w:r>
            <w:r>
              <w:br/>
            </w:r>
            <w:r>
              <w:rPr>
                <w:b/>
                <w:bCs/>
              </w:rPr>
              <w:t>Vocabulary:</w:t>
            </w:r>
            <w:r>
              <w:t xml:space="preserve"> Pupils use </w:t>
            </w:r>
            <w:r>
              <w:rPr>
                <w:i/>
                <w:iCs/>
              </w:rPr>
              <w:t>commandment</w:t>
            </w:r>
            <w:r>
              <w:t xml:space="preserve">, </w:t>
            </w:r>
            <w:r>
              <w:rPr>
                <w:i/>
                <w:iCs/>
              </w:rPr>
              <w:t>parable</w:t>
            </w:r>
            <w:r>
              <w:t xml:space="preserve"> and </w:t>
            </w:r>
            <w:r>
              <w:rPr>
                <w:i/>
                <w:iCs/>
              </w:rPr>
              <w:t>neighbour</w:t>
            </w:r>
            <w:r>
              <w:t xml:space="preserve"> accurately. </w:t>
            </w:r>
            <w:r>
              <w:rPr>
                <w:i/>
                <w:iCs/>
              </w:rPr>
              <w:t>Mercy</w:t>
            </w:r>
            <w:r>
              <w:t xml:space="preserve"> or </w:t>
            </w:r>
            <w:r>
              <w:rPr>
                <w:i/>
                <w:iCs/>
              </w:rPr>
              <w:t>charity</w:t>
            </w:r>
            <w:r>
              <w:t xml:space="preserve"> </w:t>
            </w:r>
            <w:r>
              <w:t xml:space="preserve">can describe practical love; clear everyday explanations also reveal understanding. The teacher-facing theological frame is that Jesus fulfils God’s law and the New Law includes the Holy Spirit’s grace. Where </w:t>
            </w:r>
            <w:r>
              <w:rPr>
                <w:i/>
                <w:iCs/>
              </w:rPr>
              <w:t>grace</w:t>
            </w:r>
            <w:r>
              <w:t xml:space="preserve"> is used, ‘God’s help to live this love’ is an appropriate explanation.</w:t>
            </w:r>
          </w:p>
        </w:tc>
        <w:tc>
          <w:tcPr>
            <w:tcW w:w="0" w:type="auto"/>
          </w:tcPr>
          <w:p w14:paraId="12D364C3" w14:textId="77777777" w:rsidR="00FD4876" w:rsidRDefault="00736B6F">
            <w:r>
              <w:t>- Recites the commandments or retells the parable without explaining connections.</w:t>
            </w:r>
            <w:r>
              <w:br/>
            </w:r>
            <w:r>
              <w:t>- Claims both accounts contain the parable, restricts ‘neighbour’ to friends or nearby residents, or says the New Law makes God’s earlier moral teaching irrelevant.</w:t>
            </w:r>
            <w:r>
              <w:br/>
              <w:t>- Offers only ‘be kind’, a personal promise or an attractive drawing without an explanation of the teaching.</w:t>
            </w:r>
          </w:p>
        </w:tc>
      </w:tr>
    </w:tbl>
    <w:p w14:paraId="286B269D" w14:textId="77777777" w:rsidR="00FD4876" w:rsidRDefault="00736B6F">
      <w:r>
        <w:pict w14:anchorId="7E3F4538">
          <v:rect id="_x0000_i1027" style="width:0;height:1.5pt" o:hralign="center" o:hrstd="t" o:hr="t"/>
        </w:pict>
      </w:r>
    </w:p>
    <w:p w14:paraId="31B52D3A" w14:textId="77777777" w:rsidR="00FD4876" w:rsidRDefault="00736B6F">
      <w:pPr>
        <w:pStyle w:val="Heading4"/>
      </w:pPr>
      <w:r>
        <w:t>Factors Affecting Judgement</w:t>
      </w:r>
    </w:p>
    <w:p w14:paraId="0E94DBE5" w14:textId="77777777" w:rsidR="00FD4876" w:rsidRDefault="00736B6F">
      <w:r>
        <w:t>Use professional judgement to decide whether any of the following factors make it hard to tell if the evidence is valid.</w:t>
      </w:r>
    </w:p>
    <w:p w14:paraId="7FC4A127"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7400DA2D" w14:textId="77777777">
        <w:trPr>
          <w:tblHeader/>
        </w:trPr>
        <w:tc>
          <w:tcPr>
            <w:tcW w:w="0" w:type="auto"/>
          </w:tcPr>
          <w:p w14:paraId="35674184" w14:textId="77777777" w:rsidR="00FD4876" w:rsidRDefault="00736B6F">
            <w:r>
              <w:t>☐</w:t>
            </w:r>
          </w:p>
        </w:tc>
        <w:tc>
          <w:tcPr>
            <w:tcW w:w="0" w:type="auto"/>
          </w:tcPr>
          <w:p w14:paraId="5549319B" w14:textId="77777777" w:rsidR="00FD4876" w:rsidRDefault="00736B6F">
            <w:r>
              <w:rPr>
                <w:b/>
                <w:bCs/>
              </w:rPr>
              <w:t>Skills or content are not displaced by irrelevant, excessive, or misdirected material or tasks.</w:t>
            </w:r>
          </w:p>
        </w:tc>
      </w:tr>
      <w:tr w:rsidR="00FD4876" w14:paraId="71B30E5A" w14:textId="77777777">
        <w:tc>
          <w:tcPr>
            <w:tcW w:w="0" w:type="auto"/>
          </w:tcPr>
          <w:p w14:paraId="5FBEEC81" w14:textId="77777777" w:rsidR="00FD4876" w:rsidRDefault="00FD4876"/>
        </w:tc>
        <w:tc>
          <w:tcPr>
            <w:tcW w:w="0" w:type="auto"/>
          </w:tcPr>
          <w:p w14:paraId="3A83E9F4" w14:textId="77777777" w:rsidR="00FD4876" w:rsidRDefault="00736B6F">
            <w:r>
              <w:t>The Good Samaritan illustrates the love Jesus teaches, while the Holy Spirit helps Christians put that love into action. Avoid reducing the passages to being friendly or suggesting that Jesus makes the Old Law irrelevant.</w:t>
            </w:r>
          </w:p>
        </w:tc>
      </w:tr>
    </w:tbl>
    <w:p w14:paraId="7D3A954B"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3E7B1A58" w14:textId="77777777">
        <w:trPr>
          <w:tblHeader/>
        </w:trPr>
        <w:tc>
          <w:tcPr>
            <w:tcW w:w="0" w:type="auto"/>
          </w:tcPr>
          <w:p w14:paraId="4B7E4F2A" w14:textId="77777777" w:rsidR="00FD4876" w:rsidRDefault="00736B6F">
            <w:r>
              <w:t>☐</w:t>
            </w:r>
          </w:p>
        </w:tc>
        <w:tc>
          <w:tcPr>
            <w:tcW w:w="0" w:type="auto"/>
          </w:tcPr>
          <w:p w14:paraId="47AFCDE8" w14:textId="77777777" w:rsidR="00FD4876" w:rsidRDefault="00736B6F">
            <w:r>
              <w:rPr>
                <w:b/>
                <w:bCs/>
              </w:rPr>
              <w:t>No evidence of excessive adult support such as excessive use of copying, model answers, sentence stems, fill-in-the-blank (cloze).</w:t>
            </w:r>
          </w:p>
        </w:tc>
      </w:tr>
    </w:tbl>
    <w:p w14:paraId="13AE6C60"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2183D4E0" w14:textId="77777777">
        <w:trPr>
          <w:tblHeader/>
        </w:trPr>
        <w:tc>
          <w:tcPr>
            <w:tcW w:w="0" w:type="auto"/>
          </w:tcPr>
          <w:p w14:paraId="25806084" w14:textId="77777777" w:rsidR="00FD4876" w:rsidRDefault="00736B6F">
            <w:r>
              <w:t>☐</w:t>
            </w:r>
          </w:p>
        </w:tc>
        <w:tc>
          <w:tcPr>
            <w:tcW w:w="0" w:type="auto"/>
          </w:tcPr>
          <w:p w14:paraId="49035FED" w14:textId="77777777" w:rsidR="00FD4876" w:rsidRDefault="00736B6F">
            <w:r>
              <w:rPr>
                <w:b/>
                <w:bCs/>
              </w:rPr>
              <w:t>Judgement is not affected by irrelevant features such as handwriting, presentation, quantity of writing etc.</w:t>
            </w:r>
          </w:p>
        </w:tc>
      </w:tr>
    </w:tbl>
    <w:p w14:paraId="598A5DAE" w14:textId="77777777" w:rsidR="00FD4876" w:rsidRDefault="00736B6F">
      <w:r>
        <w:pict w14:anchorId="5C4F77DE">
          <v:rect id="_x0000_i1028" style="width:0;height:1.5pt" o:hralign="center" o:hrstd="t" o:hr="t"/>
        </w:pict>
      </w:r>
    </w:p>
    <w:p w14:paraId="2C38C0EB"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4D1A26E4" w14:textId="77777777">
        <w:trPr>
          <w:tblHeader/>
        </w:trPr>
        <w:tc>
          <w:tcPr>
            <w:tcW w:w="0" w:type="auto"/>
          </w:tcPr>
          <w:p w14:paraId="184DAFA5" w14:textId="77777777" w:rsidR="00FD4876" w:rsidRDefault="00736B6F">
            <w:r>
              <w:t>☐</w:t>
            </w:r>
            <w:r>
              <w:t xml:space="preserve"> </w:t>
            </w:r>
            <w:r>
              <w:rPr>
                <w:b/>
                <w:bCs/>
              </w:rPr>
              <w:t>Unclear</w:t>
            </w:r>
          </w:p>
        </w:tc>
        <w:tc>
          <w:tcPr>
            <w:tcW w:w="0" w:type="auto"/>
          </w:tcPr>
          <w:p w14:paraId="77581039" w14:textId="77777777" w:rsidR="00FD4876" w:rsidRDefault="00736B6F">
            <w:r>
              <w:t>☐</w:t>
            </w:r>
            <w:r>
              <w:t xml:space="preserve"> </w:t>
            </w:r>
            <w:r>
              <w:rPr>
                <w:b/>
                <w:bCs/>
              </w:rPr>
              <w:t>Not Meeting</w:t>
            </w:r>
          </w:p>
        </w:tc>
        <w:tc>
          <w:tcPr>
            <w:tcW w:w="0" w:type="auto"/>
          </w:tcPr>
          <w:p w14:paraId="08735F42" w14:textId="77777777" w:rsidR="00FD4876" w:rsidRDefault="00736B6F">
            <w:r>
              <w:t>☐</w:t>
            </w:r>
            <w:r>
              <w:t xml:space="preserve"> </w:t>
            </w:r>
            <w:r>
              <w:rPr>
                <w:b/>
                <w:bCs/>
              </w:rPr>
              <w:t>Meeting</w:t>
            </w:r>
          </w:p>
        </w:tc>
      </w:tr>
      <w:bookmarkEnd w:id="1"/>
    </w:tbl>
    <w:p w14:paraId="7F52D057" w14:textId="77777777" w:rsidR="00FD4876" w:rsidRDefault="00736B6F">
      <w:r>
        <w:br w:type="page"/>
      </w:r>
    </w:p>
    <w:p w14:paraId="270F9FCE" w14:textId="77777777" w:rsidR="00FD4876" w:rsidRDefault="00736B6F">
      <w:pPr>
        <w:pStyle w:val="Heading3"/>
      </w:pPr>
      <w:bookmarkStart w:id="2" w:name="Xd2682c72c7181391ebd3d5d630203802889f5ef"/>
      <w:r>
        <w:lastRenderedPageBreak/>
        <w:t>U5.3.3 - Make simple links between the Beatitudes and the Ten Commandments.</w:t>
      </w:r>
    </w:p>
    <w:p w14:paraId="1D72619A" w14:textId="77777777" w:rsidR="00FD4876" w:rsidRDefault="00736B6F">
      <w:pPr>
        <w:pStyle w:val="Heading4"/>
      </w:pPr>
      <w:bookmarkStart w:id="3" w:name="X469cab56c283e8ae99f41f82d64a398f475b7e4"/>
      <w:r>
        <w:rPr>
          <w:u w:val="single"/>
        </w:rPr>
        <w:t>Knowledge Lens: Live</w:t>
      </w:r>
      <w:r>
        <w:t xml:space="preserve"> / </w:t>
      </w:r>
      <w:r>
        <w:rPr>
          <w:u w:val="single"/>
        </w:rPr>
        <w:t>Subject Area: Law, grace, and sin</w:t>
      </w:r>
    </w:p>
    <w:bookmarkEnd w:id="3"/>
    <w:p w14:paraId="48171A86"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3C091D87" w14:textId="77777777">
        <w:trPr>
          <w:tblHeader/>
        </w:trPr>
        <w:tc>
          <w:tcPr>
            <w:tcW w:w="0" w:type="auto"/>
          </w:tcPr>
          <w:p w14:paraId="39616EC1" w14:textId="77777777" w:rsidR="00FD4876" w:rsidRDefault="00736B6F">
            <w:r>
              <w:t>☐</w:t>
            </w:r>
          </w:p>
        </w:tc>
        <w:tc>
          <w:tcPr>
            <w:tcW w:w="0" w:type="auto"/>
          </w:tcPr>
          <w:p w14:paraId="69E2C76A" w14:textId="77777777" w:rsidR="00FD4876" w:rsidRDefault="00736B6F">
            <w:r>
              <w:rPr>
                <w:b/>
                <w:bCs/>
              </w:rPr>
              <w:t>The Pupil shows the appropriate knowledge and skills for this outcome</w:t>
            </w:r>
          </w:p>
        </w:tc>
      </w:tr>
      <w:tr w:rsidR="00FD4876" w14:paraId="1AAFA45C" w14:textId="77777777">
        <w:tc>
          <w:tcPr>
            <w:tcW w:w="0" w:type="auto"/>
          </w:tcPr>
          <w:p w14:paraId="44BE8CB9" w14:textId="77777777" w:rsidR="00FD4876" w:rsidRDefault="00FD4876"/>
        </w:tc>
        <w:tc>
          <w:tcPr>
            <w:tcW w:w="0" w:type="auto"/>
          </w:tcPr>
          <w:p w14:paraId="5D297663" w14:textId="77777777" w:rsidR="00FD4876" w:rsidRDefault="00736B6F">
            <w:r>
              <w:rPr>
                <w:b/>
                <w:bCs/>
              </w:rPr>
              <w:t>What is this really about?</w:t>
            </w:r>
            <w:r>
              <w:t xml:space="preserve"> </w:t>
            </w:r>
            <w:r>
              <w:t>Understanding how the Commandments and Beatitudes belong together within God’s teaching about love of God and neighbour.</w:t>
            </w:r>
          </w:p>
        </w:tc>
      </w:tr>
      <w:tr w:rsidR="00FD4876" w14:paraId="6BE83DA7" w14:textId="77777777">
        <w:tc>
          <w:tcPr>
            <w:tcW w:w="0" w:type="auto"/>
          </w:tcPr>
          <w:p w14:paraId="5F412294" w14:textId="77777777" w:rsidR="00FD4876" w:rsidRDefault="00FD4876"/>
        </w:tc>
        <w:tc>
          <w:tcPr>
            <w:tcW w:w="0" w:type="auto"/>
          </w:tcPr>
          <w:p w14:paraId="60D87AB4" w14:textId="77777777" w:rsidR="00FD4876" w:rsidRDefault="00736B6F">
            <w:r>
              <w:rPr>
                <w:b/>
                <w:bCs/>
              </w:rPr>
              <w:t>Driver Word/s:</w:t>
            </w:r>
            <w:r>
              <w:t xml:space="preserve"> Make simple links</w:t>
            </w:r>
            <w:r>
              <w:br/>
            </w:r>
            <w:r>
              <w:rPr>
                <w:b/>
                <w:bCs/>
              </w:rPr>
              <w:t>Driver Meaning at this Age-Phase:</w:t>
            </w:r>
            <w:r>
              <w:t xml:space="preserve"> </w:t>
            </w:r>
            <w:r>
              <w:t>At Ages 9–11, this means demonstrating understanding through relevant, meaningful links between sources, beliefs, worship and life; not every area must feature in one outcome. Connections need explanation, beyond identifying statements. Accurate specialist vocabulary supports describing and explaining, with support early in the phase.</w:t>
            </w:r>
          </w:p>
        </w:tc>
      </w:tr>
    </w:tbl>
    <w:p w14:paraId="47922FF2"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5D87B328" w14:textId="77777777">
        <w:trPr>
          <w:tblHeader/>
        </w:trPr>
        <w:tc>
          <w:tcPr>
            <w:tcW w:w="0" w:type="auto"/>
          </w:tcPr>
          <w:p w14:paraId="4E462F8E" w14:textId="77777777" w:rsidR="00FD4876" w:rsidRDefault="00736B6F">
            <w:r>
              <w:t>☐</w:t>
            </w:r>
          </w:p>
        </w:tc>
        <w:tc>
          <w:tcPr>
            <w:tcW w:w="0" w:type="auto"/>
          </w:tcPr>
          <w:p w14:paraId="759B2FDA" w14:textId="77777777" w:rsidR="00FD4876" w:rsidRDefault="00736B6F">
            <w:r>
              <w:rPr>
                <w:b/>
                <w:bCs/>
              </w:rPr>
              <w:t>No significant misconceptions are present in the pupil's work.</w:t>
            </w:r>
          </w:p>
        </w:tc>
      </w:tr>
    </w:tbl>
    <w:p w14:paraId="39F0F433" w14:textId="77777777" w:rsidR="00FD4876" w:rsidRDefault="00736B6F">
      <w:pPr>
        <w:pStyle w:val="Heading4"/>
      </w:pPr>
      <w:r>
        <w:t>Examples</w:t>
      </w:r>
    </w:p>
    <w:tbl>
      <w:tblPr>
        <w:tblW w:w="0" w:type="auto"/>
        <w:tblLook w:val="0020" w:firstRow="1" w:lastRow="0" w:firstColumn="0" w:lastColumn="0" w:noHBand="0" w:noVBand="0"/>
      </w:tblPr>
      <w:tblGrid>
        <w:gridCol w:w="6778"/>
        <w:gridCol w:w="3688"/>
      </w:tblGrid>
      <w:tr w:rsidR="00FD4876" w14:paraId="4A8FE8E6" w14:textId="77777777">
        <w:trPr>
          <w:tblHeader/>
        </w:trPr>
        <w:tc>
          <w:tcPr>
            <w:tcW w:w="0" w:type="auto"/>
          </w:tcPr>
          <w:p w14:paraId="6BD52D3B" w14:textId="77777777" w:rsidR="00FD4876" w:rsidRDefault="00736B6F">
            <w:r>
              <w:rPr>
                <w:b/>
                <w:bCs/>
              </w:rPr>
              <w:t>Examples of 'Meeting'</w:t>
            </w:r>
          </w:p>
        </w:tc>
        <w:tc>
          <w:tcPr>
            <w:tcW w:w="0" w:type="auto"/>
          </w:tcPr>
          <w:p w14:paraId="6C350F11" w14:textId="77777777" w:rsidR="00FD4876" w:rsidRDefault="00736B6F">
            <w:r>
              <w:rPr>
                <w:b/>
                <w:bCs/>
              </w:rPr>
              <w:t>Examples of 'Not Meeting'</w:t>
            </w:r>
          </w:p>
        </w:tc>
      </w:tr>
      <w:tr w:rsidR="00FD4876" w14:paraId="644C6D8E" w14:textId="77777777">
        <w:tc>
          <w:tcPr>
            <w:tcW w:w="0" w:type="auto"/>
          </w:tcPr>
          <w:p w14:paraId="0DE6A4C9" w14:textId="77777777" w:rsidR="00FD4876" w:rsidRDefault="00736B6F">
            <w:r>
              <w:t>- The pupil identifies a relevant Commandment and Beatitude and explains a meaningful connection using both teachings. For example: ‘The commandment against killing protects life. Peacemakers work to stop conflict and help people live peacefully. Both express love of neighbour.’</w:t>
            </w:r>
            <w:r>
              <w:br/>
              <w:t>- Speech, writing or annotations explain why the teachings connect, rather than relying on similar words or their positions in a list.</w:t>
            </w:r>
            <w:r>
              <w:br/>
            </w:r>
            <w:r>
              <w:t>- The explanation respects both teachings: the Commandments already express love, and the Beatitudes deepen its expression through attitudes and actions. Simple language is sufficient.</w:t>
            </w:r>
            <w:r>
              <w:br/>
              <w:t xml:space="preserve">- Working vocabulary includes </w:t>
            </w:r>
            <w:r>
              <w:rPr>
                <w:i/>
                <w:iCs/>
              </w:rPr>
              <w:t>commandment</w:t>
            </w:r>
            <w:r>
              <w:t xml:space="preserve">, </w:t>
            </w:r>
            <w:r>
              <w:rPr>
                <w:i/>
                <w:iCs/>
              </w:rPr>
              <w:t>Beatitude</w:t>
            </w:r>
            <w:r>
              <w:t xml:space="preserve"> and the meaning of relevant words such as </w:t>
            </w:r>
            <w:r>
              <w:rPr>
                <w:i/>
                <w:iCs/>
              </w:rPr>
              <w:t>peacemaker</w:t>
            </w:r>
            <w:r>
              <w:t xml:space="preserve">. </w:t>
            </w:r>
            <w:r>
              <w:rPr>
                <w:i/>
                <w:iCs/>
              </w:rPr>
              <w:t>Fulfil</w:t>
            </w:r>
            <w:r>
              <w:t xml:space="preserve"> can support an explanation if understood; </w:t>
            </w:r>
            <w:r>
              <w:rPr>
                <w:i/>
                <w:iCs/>
              </w:rPr>
              <w:t>Old Law</w:t>
            </w:r>
            <w:r>
              <w:t xml:space="preserve">, </w:t>
            </w:r>
            <w:r>
              <w:rPr>
                <w:i/>
                <w:iCs/>
              </w:rPr>
              <w:t>New Law</w:t>
            </w:r>
            <w:r>
              <w:t xml:space="preserve"> and </w:t>
            </w:r>
            <w:r>
              <w:rPr>
                <w:i/>
                <w:iCs/>
              </w:rPr>
              <w:t>grace</w:t>
            </w:r>
            <w:r>
              <w:t xml:space="preserve"> belong to the wider teacher-facing framing and need not appear in a successful simple link.</w:t>
            </w:r>
          </w:p>
        </w:tc>
        <w:tc>
          <w:tcPr>
            <w:tcW w:w="0" w:type="auto"/>
          </w:tcPr>
          <w:p w14:paraId="644C75B4" w14:textId="77777777" w:rsidR="00FD4876" w:rsidRDefault="00736B6F">
            <w:r>
              <w:t>- Listing, numbering or reciting the teachings without explaining a connection.</w:t>
            </w:r>
            <w:r>
              <w:br/>
              <w:t>- Matching statements by shared words or assuming every Beatitude has one fixed Commandment partner.</w:t>
            </w:r>
            <w:r>
              <w:br/>
              <w:t>- Claiming that the Beatitudes replace the Commandments, or that the Commandments have nothing to do with love.</w:t>
            </w:r>
            <w:r>
              <w:br/>
              <w:t>- Describing personal kindness or producing an attractive drawing without explaining the relationship between the teachings.</w:t>
            </w:r>
          </w:p>
        </w:tc>
      </w:tr>
    </w:tbl>
    <w:p w14:paraId="6313C164" w14:textId="77777777" w:rsidR="00FD4876" w:rsidRDefault="00736B6F">
      <w:r>
        <w:pict w14:anchorId="6FB669AB">
          <v:rect id="_x0000_i1029" style="width:0;height:1.5pt" o:hralign="center" o:hrstd="t" o:hr="t"/>
        </w:pict>
      </w:r>
    </w:p>
    <w:p w14:paraId="07EF0D3F" w14:textId="77777777" w:rsidR="00FD4876" w:rsidRDefault="00736B6F">
      <w:pPr>
        <w:pStyle w:val="Heading4"/>
      </w:pPr>
      <w:r>
        <w:t>Factors Affecting Judgement</w:t>
      </w:r>
    </w:p>
    <w:p w14:paraId="78DBDD49" w14:textId="77777777" w:rsidR="00FD4876" w:rsidRDefault="00736B6F">
      <w:r>
        <w:t>Use professional judgement to decide whether any of the following factors make it hard to tell if the evidence is valid.</w:t>
      </w:r>
    </w:p>
    <w:p w14:paraId="25C52A97"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3BAA0525" w14:textId="77777777">
        <w:trPr>
          <w:tblHeader/>
        </w:trPr>
        <w:tc>
          <w:tcPr>
            <w:tcW w:w="0" w:type="auto"/>
          </w:tcPr>
          <w:p w14:paraId="17FF9A15" w14:textId="77777777" w:rsidR="00FD4876" w:rsidRDefault="00736B6F">
            <w:r>
              <w:t>☐</w:t>
            </w:r>
          </w:p>
        </w:tc>
        <w:tc>
          <w:tcPr>
            <w:tcW w:w="0" w:type="auto"/>
          </w:tcPr>
          <w:p w14:paraId="43C6C616" w14:textId="77777777" w:rsidR="00FD4876" w:rsidRDefault="00736B6F">
            <w:r>
              <w:rPr>
                <w:b/>
                <w:bCs/>
              </w:rPr>
              <w:t>Skills or content are not displaced by irrelevant, excessive, or misdirected material or tasks.</w:t>
            </w:r>
          </w:p>
        </w:tc>
      </w:tr>
      <w:tr w:rsidR="00FD4876" w14:paraId="2E1F9F05" w14:textId="77777777">
        <w:tc>
          <w:tcPr>
            <w:tcW w:w="0" w:type="auto"/>
          </w:tcPr>
          <w:p w14:paraId="04943D67" w14:textId="77777777" w:rsidR="00FD4876" w:rsidRDefault="00FD4876"/>
        </w:tc>
        <w:tc>
          <w:tcPr>
            <w:tcW w:w="0" w:type="auto"/>
          </w:tcPr>
          <w:p w14:paraId="46044D8B" w14:textId="77777777" w:rsidR="00FD4876" w:rsidRDefault="00736B6F">
            <w:r>
              <w:t>Jesus fulfils the Commandments by showing how love shapes both actions and attitudes, with help from the Holy Spirit. Avoid forcing a matching pair for every Beatitude or suggesting that Jesus cancelled the Commandments.</w:t>
            </w:r>
          </w:p>
        </w:tc>
      </w:tr>
    </w:tbl>
    <w:p w14:paraId="0E244E46"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4A8223F3" w14:textId="77777777">
        <w:trPr>
          <w:tblHeader/>
        </w:trPr>
        <w:tc>
          <w:tcPr>
            <w:tcW w:w="0" w:type="auto"/>
          </w:tcPr>
          <w:p w14:paraId="21DB8389" w14:textId="77777777" w:rsidR="00FD4876" w:rsidRDefault="00736B6F">
            <w:r>
              <w:t>☐</w:t>
            </w:r>
          </w:p>
        </w:tc>
        <w:tc>
          <w:tcPr>
            <w:tcW w:w="0" w:type="auto"/>
          </w:tcPr>
          <w:p w14:paraId="7D51E9C5" w14:textId="77777777" w:rsidR="00FD4876" w:rsidRDefault="00736B6F">
            <w:r>
              <w:rPr>
                <w:b/>
                <w:bCs/>
              </w:rPr>
              <w:t>No evidence of excessive adult support such as excessive use of copying, model answers, sentence stems, fill-in-the-blank (cloze).</w:t>
            </w:r>
          </w:p>
        </w:tc>
      </w:tr>
    </w:tbl>
    <w:p w14:paraId="7DAA0501"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2BC7ADC5" w14:textId="77777777">
        <w:trPr>
          <w:tblHeader/>
        </w:trPr>
        <w:tc>
          <w:tcPr>
            <w:tcW w:w="0" w:type="auto"/>
          </w:tcPr>
          <w:p w14:paraId="7E8EEE7F" w14:textId="77777777" w:rsidR="00FD4876" w:rsidRDefault="00736B6F">
            <w:r>
              <w:t>☐</w:t>
            </w:r>
          </w:p>
        </w:tc>
        <w:tc>
          <w:tcPr>
            <w:tcW w:w="0" w:type="auto"/>
          </w:tcPr>
          <w:p w14:paraId="4C607725" w14:textId="77777777" w:rsidR="00FD4876" w:rsidRDefault="00736B6F">
            <w:r>
              <w:rPr>
                <w:b/>
                <w:bCs/>
              </w:rPr>
              <w:t>Judgement is not affected by irrelevant features such as handwriting, presentation, quantity of writing etc.</w:t>
            </w:r>
          </w:p>
        </w:tc>
      </w:tr>
    </w:tbl>
    <w:p w14:paraId="2662248D" w14:textId="77777777" w:rsidR="00FD4876" w:rsidRDefault="00736B6F">
      <w:r>
        <w:pict w14:anchorId="4400C626">
          <v:rect id="_x0000_i1030" style="width:0;height:1.5pt" o:hralign="center" o:hrstd="t" o:hr="t"/>
        </w:pict>
      </w:r>
    </w:p>
    <w:p w14:paraId="1E2101BA"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548E2AF3" w14:textId="77777777">
        <w:trPr>
          <w:tblHeader/>
        </w:trPr>
        <w:tc>
          <w:tcPr>
            <w:tcW w:w="0" w:type="auto"/>
          </w:tcPr>
          <w:p w14:paraId="734C0180" w14:textId="77777777" w:rsidR="00FD4876" w:rsidRDefault="00736B6F">
            <w:r>
              <w:t>☐</w:t>
            </w:r>
            <w:r>
              <w:t xml:space="preserve"> </w:t>
            </w:r>
            <w:r>
              <w:rPr>
                <w:b/>
                <w:bCs/>
              </w:rPr>
              <w:t>Unclear</w:t>
            </w:r>
          </w:p>
        </w:tc>
        <w:tc>
          <w:tcPr>
            <w:tcW w:w="0" w:type="auto"/>
          </w:tcPr>
          <w:p w14:paraId="45E28FE6" w14:textId="77777777" w:rsidR="00FD4876" w:rsidRDefault="00736B6F">
            <w:r>
              <w:t>☐</w:t>
            </w:r>
            <w:r>
              <w:t xml:space="preserve"> </w:t>
            </w:r>
            <w:r>
              <w:rPr>
                <w:b/>
                <w:bCs/>
              </w:rPr>
              <w:t>Not Meeting</w:t>
            </w:r>
          </w:p>
        </w:tc>
        <w:tc>
          <w:tcPr>
            <w:tcW w:w="0" w:type="auto"/>
          </w:tcPr>
          <w:p w14:paraId="1FB742E6" w14:textId="77777777" w:rsidR="00FD4876" w:rsidRDefault="00736B6F">
            <w:r>
              <w:t>☐</w:t>
            </w:r>
            <w:r>
              <w:t xml:space="preserve"> </w:t>
            </w:r>
            <w:r>
              <w:rPr>
                <w:b/>
                <w:bCs/>
              </w:rPr>
              <w:t>Meeting</w:t>
            </w:r>
          </w:p>
        </w:tc>
      </w:tr>
      <w:bookmarkEnd w:id="2"/>
    </w:tbl>
    <w:p w14:paraId="6D128B5C" w14:textId="77777777" w:rsidR="00FD4876" w:rsidRDefault="00736B6F">
      <w:r>
        <w:br w:type="page"/>
      </w:r>
    </w:p>
    <w:p w14:paraId="7B793584" w14:textId="77777777" w:rsidR="00FD4876" w:rsidRDefault="00736B6F">
      <w:pPr>
        <w:pStyle w:val="Heading3"/>
      </w:pPr>
      <w:r>
        <w:lastRenderedPageBreak/>
        <w:t>U5.3.4 - Describe accurately in sequence and detail what the disciples see at the Transfiguration, saying something about the importance of Moses and Elijah.</w:t>
      </w:r>
    </w:p>
    <w:p w14:paraId="7406F4C6" w14:textId="77777777" w:rsidR="00FD4876" w:rsidRDefault="00736B6F">
      <w:pPr>
        <w:pStyle w:val="Heading4"/>
      </w:pPr>
      <w:bookmarkStart w:id="4" w:name="X1fa2fb83b6b125a9e284b8dd41acfc1e25d8fe5"/>
      <w:r>
        <w:rPr>
          <w:u w:val="single"/>
        </w:rPr>
        <w:t>Knowledge Lens: Hear</w:t>
      </w:r>
      <w:r>
        <w:t xml:space="preserve"> / </w:t>
      </w:r>
      <w:r>
        <w:rPr>
          <w:u w:val="single"/>
        </w:rPr>
        <w:t>Subject Area: Revelation</w:t>
      </w:r>
    </w:p>
    <w:p w14:paraId="49E93874" w14:textId="77777777" w:rsidR="00FD4876" w:rsidRDefault="00736B6F">
      <w:r>
        <w:rPr>
          <w:i/>
          <w:iCs/>
        </w:rPr>
        <w:t>(This outcome is linked to more than one Knowledge Lens or Subject Area – For this outcome, this is moderation sheet 1 of 2)</w:t>
      </w:r>
    </w:p>
    <w:p w14:paraId="1327A2F8" w14:textId="77777777" w:rsidR="00FD4876" w:rsidRDefault="00736B6F">
      <w:r>
        <w:rPr>
          <w:i/>
          <w:iCs/>
        </w:rPr>
        <w:t>(This outcome is linked to more than one Knowledge Lens or Subject Area.)</w:t>
      </w:r>
    </w:p>
    <w:bookmarkEnd w:id="4"/>
    <w:p w14:paraId="72A3BBFD"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62B93D49" w14:textId="77777777">
        <w:trPr>
          <w:tblHeader/>
        </w:trPr>
        <w:tc>
          <w:tcPr>
            <w:tcW w:w="0" w:type="auto"/>
          </w:tcPr>
          <w:p w14:paraId="0E6FC616" w14:textId="77777777" w:rsidR="00FD4876" w:rsidRDefault="00736B6F">
            <w:r>
              <w:t>☐</w:t>
            </w:r>
          </w:p>
        </w:tc>
        <w:tc>
          <w:tcPr>
            <w:tcW w:w="0" w:type="auto"/>
          </w:tcPr>
          <w:p w14:paraId="710EE021" w14:textId="77777777" w:rsidR="00FD4876" w:rsidRDefault="00736B6F">
            <w:r>
              <w:rPr>
                <w:b/>
                <w:bCs/>
              </w:rPr>
              <w:t>The Pupil shows the appropriate knowledge and skills for this outcome</w:t>
            </w:r>
          </w:p>
        </w:tc>
      </w:tr>
      <w:tr w:rsidR="00FD4876" w14:paraId="7E39B622" w14:textId="77777777">
        <w:tc>
          <w:tcPr>
            <w:tcW w:w="0" w:type="auto"/>
          </w:tcPr>
          <w:p w14:paraId="7770F78D" w14:textId="77777777" w:rsidR="00FD4876" w:rsidRDefault="00FD4876"/>
        </w:tc>
        <w:tc>
          <w:tcPr>
            <w:tcW w:w="0" w:type="auto"/>
          </w:tcPr>
          <w:p w14:paraId="43D5DADA" w14:textId="77777777" w:rsidR="00FD4876" w:rsidRDefault="00736B6F">
            <w:r>
              <w:rPr>
                <w:b/>
                <w:bCs/>
              </w:rPr>
              <w:t>What is this really about?</w:t>
            </w:r>
            <w:r>
              <w:t xml:space="preserve"> The Gospel account shows God revealing who Jesus is, with Moses and Elijah connecting him to God’s earlier revelation.</w:t>
            </w:r>
          </w:p>
        </w:tc>
      </w:tr>
      <w:tr w:rsidR="00FD4876" w14:paraId="0529D417" w14:textId="77777777">
        <w:tc>
          <w:tcPr>
            <w:tcW w:w="0" w:type="auto"/>
          </w:tcPr>
          <w:p w14:paraId="070D277F" w14:textId="77777777" w:rsidR="00FD4876" w:rsidRDefault="00FD4876"/>
        </w:tc>
        <w:tc>
          <w:tcPr>
            <w:tcW w:w="0" w:type="auto"/>
          </w:tcPr>
          <w:p w14:paraId="1EB0F168" w14:textId="77777777" w:rsidR="00FD4876" w:rsidRDefault="00736B6F">
            <w:r>
              <w:rPr>
                <w:b/>
                <w:bCs/>
              </w:rPr>
              <w:t>Driver Word/s:</w:t>
            </w:r>
            <w:r>
              <w:t xml:space="preserve"> </w:t>
            </w:r>
            <w:r>
              <w:t>Describe accurately in sequence and detail, saying something about the importance.</w:t>
            </w:r>
            <w:r>
              <w:br/>
            </w:r>
            <w:r>
              <w:rPr>
                <w:b/>
                <w:bCs/>
              </w:rPr>
              <w:t>Driver Meaning at this Age-Phase:</w:t>
            </w:r>
            <w:r>
              <w:t xml:space="preserve"> At Ages 9–11, this means giving an accurate, ordered, detailed account and briefly explaining significance through meaningful specialist vocabulary and relevant links. Support is appropriate early in the phase. Historical audiences, changing interpretations and a personal faith response are not additional requirements.</w:t>
            </w:r>
          </w:p>
        </w:tc>
      </w:tr>
    </w:tbl>
    <w:p w14:paraId="30BA1766"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05B862F5" w14:textId="77777777">
        <w:trPr>
          <w:tblHeader/>
        </w:trPr>
        <w:tc>
          <w:tcPr>
            <w:tcW w:w="0" w:type="auto"/>
          </w:tcPr>
          <w:p w14:paraId="6E2081DD" w14:textId="77777777" w:rsidR="00FD4876" w:rsidRDefault="00736B6F">
            <w:r>
              <w:t>☐</w:t>
            </w:r>
          </w:p>
        </w:tc>
        <w:tc>
          <w:tcPr>
            <w:tcW w:w="0" w:type="auto"/>
          </w:tcPr>
          <w:p w14:paraId="7022E502" w14:textId="77777777" w:rsidR="00FD4876" w:rsidRDefault="00736B6F">
            <w:r>
              <w:rPr>
                <w:b/>
                <w:bCs/>
              </w:rPr>
              <w:t>No significant misconceptions are present in the pupil's work.</w:t>
            </w:r>
          </w:p>
        </w:tc>
      </w:tr>
    </w:tbl>
    <w:p w14:paraId="0DB913C5" w14:textId="77777777" w:rsidR="00FD4876" w:rsidRDefault="00736B6F">
      <w:pPr>
        <w:pStyle w:val="Heading4"/>
      </w:pPr>
      <w:r>
        <w:t>Examples</w:t>
      </w:r>
    </w:p>
    <w:tbl>
      <w:tblPr>
        <w:tblW w:w="0" w:type="auto"/>
        <w:tblLook w:val="0020" w:firstRow="1" w:lastRow="0" w:firstColumn="0" w:lastColumn="0" w:noHBand="0" w:noVBand="0"/>
      </w:tblPr>
      <w:tblGrid>
        <w:gridCol w:w="7343"/>
        <w:gridCol w:w="3123"/>
      </w:tblGrid>
      <w:tr w:rsidR="00FD4876" w14:paraId="3C7B535E" w14:textId="77777777">
        <w:trPr>
          <w:tblHeader/>
        </w:trPr>
        <w:tc>
          <w:tcPr>
            <w:tcW w:w="0" w:type="auto"/>
          </w:tcPr>
          <w:p w14:paraId="103819FA" w14:textId="77777777" w:rsidR="00FD4876" w:rsidRDefault="00736B6F">
            <w:r>
              <w:rPr>
                <w:b/>
                <w:bCs/>
              </w:rPr>
              <w:t>Examples of 'Meeting'</w:t>
            </w:r>
          </w:p>
        </w:tc>
        <w:tc>
          <w:tcPr>
            <w:tcW w:w="0" w:type="auto"/>
          </w:tcPr>
          <w:p w14:paraId="53494224" w14:textId="77777777" w:rsidR="00FD4876" w:rsidRDefault="00736B6F">
            <w:r>
              <w:rPr>
                <w:b/>
                <w:bCs/>
              </w:rPr>
              <w:t>Examples of 'Not Meeting'</w:t>
            </w:r>
          </w:p>
        </w:tc>
      </w:tr>
      <w:tr w:rsidR="00FD4876" w14:paraId="42F887C4" w14:textId="77777777">
        <w:tc>
          <w:tcPr>
            <w:tcW w:w="0" w:type="auto"/>
          </w:tcPr>
          <w:p w14:paraId="623A1364" w14:textId="77777777" w:rsidR="00FD4876" w:rsidRDefault="00736B6F">
            <w:r>
              <w:t>- A connected, accurate account with relevant detail. In Matthew, this follows Jesus taking Peter, James and John up the mountain; his face shining like the sun and his clothes becoming white as light; Moses and Elijah appearing and speaking with him; Peter’s suggestion about shelters; the bright cloud and voice; the disciples’ fear, Jesus’ touch and reassurance; and their seeing Jesus alone. Dialogue may be accurately paraphrased.</w:t>
            </w:r>
            <w:r>
              <w:br/>
            </w:r>
            <w:r>
              <w:t>- A brief explanation that Moses represents the Law and Elijah the Prophets: God’s earlier teaching and messages to Israel, which point towards Jesus. A simple explanation is sufficient; separate biographies are unnecessary.</w:t>
            </w:r>
            <w:r>
              <w:br/>
              <w:t>- Recognition that the Father’s words identify Jesus as his beloved Son and explain the significance of what the disciples see. Jesus’ glory is revealed; he does not become divine at this moment.</w:t>
            </w:r>
            <w:r>
              <w:br/>
              <w:t xml:space="preserve">- Meaningful use of names and relevant vocabulary. </w:t>
            </w:r>
            <w:r>
              <w:rPr>
                <w:i/>
                <w:iCs/>
              </w:rPr>
              <w:t>Transfiguration</w:t>
            </w:r>
            <w:r>
              <w:t xml:space="preserve">, </w:t>
            </w:r>
            <w:r>
              <w:rPr>
                <w:i/>
                <w:iCs/>
              </w:rPr>
              <w:t>disciples</w:t>
            </w:r>
            <w:r>
              <w:t xml:space="preserve">, </w:t>
            </w:r>
            <w:r>
              <w:rPr>
                <w:i/>
                <w:iCs/>
              </w:rPr>
              <w:t>Law</w:t>
            </w:r>
            <w:r>
              <w:t xml:space="preserve"> and </w:t>
            </w:r>
            <w:r>
              <w:rPr>
                <w:i/>
                <w:iCs/>
              </w:rPr>
              <w:t>prophets</w:t>
            </w:r>
            <w:r>
              <w:t xml:space="preserve"> support the account, but explanations in simple words also show understanding. Technical wording such as ‘the fullness of divine revelation’ is teacher-facing framing, not required pupil language.</w:t>
            </w:r>
          </w:p>
        </w:tc>
        <w:tc>
          <w:tcPr>
            <w:tcW w:w="0" w:type="auto"/>
          </w:tcPr>
          <w:p w14:paraId="6906BFCA" w14:textId="77777777" w:rsidR="00FD4876" w:rsidRDefault="00736B6F">
            <w:r>
              <w:t>- Naming figures or describing brightness in a single picture without demonstrating narrative sequence.</w:t>
            </w:r>
            <w:r>
              <w:br/>
              <w:t>- Repeating supplied vocabulary or a model explanation without being able to explain its meaning.</w:t>
            </w:r>
            <w:r>
              <w:br/>
              <w:t>- Combining distinctive details from different Gospel accounts without recognising the difference.</w:t>
            </w:r>
            <w:r>
              <w:br/>
            </w:r>
            <w:r>
              <w:t>- Claiming that the disciples see the Father physically, that Moses and Elijah are equal to Jesus, or that Jesus first becomes God here.</w:t>
            </w:r>
          </w:p>
        </w:tc>
      </w:tr>
    </w:tbl>
    <w:p w14:paraId="537D4CCF" w14:textId="77777777" w:rsidR="00FD4876" w:rsidRDefault="00736B6F">
      <w:r>
        <w:pict w14:anchorId="6CBE718D">
          <v:rect id="_x0000_i1031" style="width:0;height:1.5pt" o:hralign="center" o:hrstd="t" o:hr="t"/>
        </w:pict>
      </w:r>
    </w:p>
    <w:p w14:paraId="08F87C8A" w14:textId="77777777" w:rsidR="00FD4876" w:rsidRDefault="00736B6F">
      <w:pPr>
        <w:pStyle w:val="Heading4"/>
      </w:pPr>
      <w:r>
        <w:t>Factors Affecting Judgement</w:t>
      </w:r>
    </w:p>
    <w:p w14:paraId="3FCE7DB8" w14:textId="77777777" w:rsidR="00FD4876" w:rsidRDefault="00736B6F">
      <w:r>
        <w:t>Use professional judgement to decide whether any of the following factors make it hard to tell if the evidence is valid.</w:t>
      </w:r>
    </w:p>
    <w:p w14:paraId="6FB9CF89"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788A6F63" w14:textId="77777777">
        <w:trPr>
          <w:tblHeader/>
        </w:trPr>
        <w:tc>
          <w:tcPr>
            <w:tcW w:w="0" w:type="auto"/>
          </w:tcPr>
          <w:p w14:paraId="465BB6DA" w14:textId="77777777" w:rsidR="00FD4876" w:rsidRDefault="00736B6F">
            <w:r>
              <w:t>☐</w:t>
            </w:r>
          </w:p>
        </w:tc>
        <w:tc>
          <w:tcPr>
            <w:tcW w:w="0" w:type="auto"/>
          </w:tcPr>
          <w:p w14:paraId="47829B3E" w14:textId="77777777" w:rsidR="00FD4876" w:rsidRDefault="00736B6F">
            <w:r>
              <w:rPr>
                <w:b/>
                <w:bCs/>
              </w:rPr>
              <w:t>Skills or content are not displaced by irrelevant, excessive, or misdirected material or tasks.</w:t>
            </w:r>
          </w:p>
        </w:tc>
      </w:tr>
      <w:tr w:rsidR="00FD4876" w14:paraId="1DDF699E" w14:textId="77777777">
        <w:tc>
          <w:tcPr>
            <w:tcW w:w="0" w:type="auto"/>
          </w:tcPr>
          <w:p w14:paraId="71E02F4F" w14:textId="77777777" w:rsidR="00FD4876" w:rsidRDefault="00FD4876"/>
        </w:tc>
        <w:tc>
          <w:tcPr>
            <w:tcW w:w="0" w:type="auto"/>
          </w:tcPr>
          <w:p w14:paraId="4083DDC3" w14:textId="77777777" w:rsidR="00FD4876" w:rsidRDefault="00736B6F">
            <w:r>
              <w:t>Jesus is the beloved Son whose glory is revealed, while Moses and Elijah point towards him through the Law and the Prophets. A list of dazzling details, a lesson about bravery, or separate biographies of Moses and Elijah would miss the account’s purpose.</w:t>
            </w:r>
          </w:p>
        </w:tc>
      </w:tr>
    </w:tbl>
    <w:p w14:paraId="1EE39BD5"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4F2DA463" w14:textId="77777777">
        <w:trPr>
          <w:tblHeader/>
        </w:trPr>
        <w:tc>
          <w:tcPr>
            <w:tcW w:w="0" w:type="auto"/>
          </w:tcPr>
          <w:p w14:paraId="1CDDEE28" w14:textId="77777777" w:rsidR="00FD4876" w:rsidRDefault="00736B6F">
            <w:r>
              <w:t>☐</w:t>
            </w:r>
          </w:p>
        </w:tc>
        <w:tc>
          <w:tcPr>
            <w:tcW w:w="0" w:type="auto"/>
          </w:tcPr>
          <w:p w14:paraId="09063BB8" w14:textId="77777777" w:rsidR="00FD4876" w:rsidRDefault="00736B6F">
            <w:r>
              <w:rPr>
                <w:b/>
                <w:bCs/>
              </w:rPr>
              <w:t>No evidence of excessive adult support such as excessive use of copying, model answers, sentence stems, fill-in-the-blank (cloze).</w:t>
            </w:r>
          </w:p>
        </w:tc>
      </w:tr>
    </w:tbl>
    <w:p w14:paraId="250839B1"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51DB3340" w14:textId="77777777">
        <w:trPr>
          <w:tblHeader/>
        </w:trPr>
        <w:tc>
          <w:tcPr>
            <w:tcW w:w="0" w:type="auto"/>
          </w:tcPr>
          <w:p w14:paraId="4799F8F7" w14:textId="77777777" w:rsidR="00FD4876" w:rsidRDefault="00736B6F">
            <w:r>
              <w:t>☐</w:t>
            </w:r>
          </w:p>
        </w:tc>
        <w:tc>
          <w:tcPr>
            <w:tcW w:w="0" w:type="auto"/>
          </w:tcPr>
          <w:p w14:paraId="78F10860" w14:textId="77777777" w:rsidR="00FD4876" w:rsidRDefault="00736B6F">
            <w:r>
              <w:rPr>
                <w:b/>
                <w:bCs/>
              </w:rPr>
              <w:t>Judgement is not affected by irrelevant features such as handwriting, presentation, quantity of writing etc.</w:t>
            </w:r>
          </w:p>
        </w:tc>
      </w:tr>
    </w:tbl>
    <w:p w14:paraId="6149F923" w14:textId="77777777" w:rsidR="00FD4876" w:rsidRDefault="00736B6F">
      <w:r>
        <w:pict w14:anchorId="61170E94">
          <v:rect id="_x0000_i1032" style="width:0;height:1.5pt" o:hralign="center" o:hrstd="t" o:hr="t"/>
        </w:pict>
      </w:r>
    </w:p>
    <w:p w14:paraId="6DE79A37"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1B8798E2" w14:textId="77777777">
        <w:trPr>
          <w:tblHeader/>
        </w:trPr>
        <w:tc>
          <w:tcPr>
            <w:tcW w:w="0" w:type="auto"/>
          </w:tcPr>
          <w:p w14:paraId="69141C66" w14:textId="77777777" w:rsidR="00FD4876" w:rsidRDefault="00736B6F">
            <w:r>
              <w:t>☐</w:t>
            </w:r>
            <w:r>
              <w:t xml:space="preserve"> </w:t>
            </w:r>
            <w:r>
              <w:rPr>
                <w:b/>
                <w:bCs/>
              </w:rPr>
              <w:t>Unclear</w:t>
            </w:r>
          </w:p>
        </w:tc>
        <w:tc>
          <w:tcPr>
            <w:tcW w:w="0" w:type="auto"/>
          </w:tcPr>
          <w:p w14:paraId="43926EF7" w14:textId="77777777" w:rsidR="00FD4876" w:rsidRDefault="00736B6F">
            <w:r>
              <w:t>☐</w:t>
            </w:r>
            <w:r>
              <w:t xml:space="preserve"> </w:t>
            </w:r>
            <w:r>
              <w:rPr>
                <w:b/>
                <w:bCs/>
              </w:rPr>
              <w:t>Not Meeting</w:t>
            </w:r>
          </w:p>
        </w:tc>
        <w:tc>
          <w:tcPr>
            <w:tcW w:w="0" w:type="auto"/>
          </w:tcPr>
          <w:p w14:paraId="63B7C183" w14:textId="77777777" w:rsidR="00FD4876" w:rsidRDefault="00736B6F">
            <w:r>
              <w:t>☐</w:t>
            </w:r>
            <w:r>
              <w:t xml:space="preserve"> </w:t>
            </w:r>
            <w:r>
              <w:rPr>
                <w:b/>
                <w:bCs/>
              </w:rPr>
              <w:t>Meeting</w:t>
            </w:r>
          </w:p>
        </w:tc>
      </w:tr>
    </w:tbl>
    <w:p w14:paraId="3C00C4DB" w14:textId="77777777" w:rsidR="00FD4876" w:rsidRDefault="00736B6F">
      <w:r>
        <w:br w:type="page"/>
      </w:r>
    </w:p>
    <w:p w14:paraId="048CEC97" w14:textId="77777777" w:rsidR="00FD4876" w:rsidRDefault="00736B6F">
      <w:pPr>
        <w:pStyle w:val="Heading3"/>
      </w:pPr>
      <w:bookmarkStart w:id="5" w:name="X16f9946ad98cd11aa32d8745ba8dc270503e785"/>
      <w:r>
        <w:lastRenderedPageBreak/>
        <w:t>U5.3.4 - Describe accurately in sequence and detail what the disciples see at the Transfiguration, saying something about the importance of Moses and Elijah.</w:t>
      </w:r>
    </w:p>
    <w:p w14:paraId="2D5D06F7" w14:textId="77777777" w:rsidR="00FD4876" w:rsidRDefault="00736B6F">
      <w:pPr>
        <w:pStyle w:val="Heading4"/>
      </w:pPr>
      <w:bookmarkStart w:id="6" w:name="X29f97034097bd52fe723d2cff118e53d7864653"/>
      <w:r>
        <w:rPr>
          <w:u w:val="single"/>
        </w:rPr>
        <w:t>Knowledge Lens: Believe</w:t>
      </w:r>
      <w:r>
        <w:t xml:space="preserve"> / </w:t>
      </w:r>
      <w:r>
        <w:rPr>
          <w:u w:val="single"/>
        </w:rPr>
        <w:t>Subject Area: Jesus Christ, incarnate Word, Son of God</w:t>
      </w:r>
    </w:p>
    <w:p w14:paraId="64E10EB7" w14:textId="77777777" w:rsidR="00FD4876" w:rsidRDefault="00736B6F">
      <w:r>
        <w:rPr>
          <w:i/>
          <w:iCs/>
        </w:rPr>
        <w:t>(This outcome is linked to more than one Knowledge Lens or Subject Area – For this outcome, this is moderation sheet 2 of 2)</w:t>
      </w:r>
    </w:p>
    <w:p w14:paraId="28FE6C48" w14:textId="77777777" w:rsidR="00FD4876" w:rsidRDefault="00736B6F">
      <w:r>
        <w:rPr>
          <w:i/>
          <w:iCs/>
        </w:rPr>
        <w:t>(This outcome is linked to more than one Knowledge Lens or Subject Area.)</w:t>
      </w:r>
    </w:p>
    <w:bookmarkEnd w:id="6"/>
    <w:p w14:paraId="438CCBEA"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5635DD3D" w14:textId="77777777">
        <w:trPr>
          <w:tblHeader/>
        </w:trPr>
        <w:tc>
          <w:tcPr>
            <w:tcW w:w="0" w:type="auto"/>
          </w:tcPr>
          <w:p w14:paraId="0B77ADF9" w14:textId="77777777" w:rsidR="00FD4876" w:rsidRDefault="00736B6F">
            <w:r>
              <w:t>☐</w:t>
            </w:r>
          </w:p>
        </w:tc>
        <w:tc>
          <w:tcPr>
            <w:tcW w:w="0" w:type="auto"/>
          </w:tcPr>
          <w:p w14:paraId="0959D465" w14:textId="77777777" w:rsidR="00FD4876" w:rsidRDefault="00736B6F">
            <w:r>
              <w:rPr>
                <w:b/>
                <w:bCs/>
              </w:rPr>
              <w:t>The Pupil shows the appropriate knowledge and skills for this outcome</w:t>
            </w:r>
          </w:p>
        </w:tc>
      </w:tr>
      <w:tr w:rsidR="00FD4876" w14:paraId="7455EEE7" w14:textId="77777777">
        <w:tc>
          <w:tcPr>
            <w:tcW w:w="0" w:type="auto"/>
          </w:tcPr>
          <w:p w14:paraId="6B754FFD" w14:textId="77777777" w:rsidR="00FD4876" w:rsidRDefault="00FD4876"/>
        </w:tc>
        <w:tc>
          <w:tcPr>
            <w:tcW w:w="0" w:type="auto"/>
          </w:tcPr>
          <w:p w14:paraId="0E8A8D28" w14:textId="77777777" w:rsidR="00FD4876" w:rsidRDefault="00736B6F">
            <w:r>
              <w:rPr>
                <w:b/>
                <w:bCs/>
              </w:rPr>
              <w:t>What is this really about?</w:t>
            </w:r>
            <w:r>
              <w:t xml:space="preserve"> The Transfiguration helps pupils understand the Church’s belief that Jesus is God’s Son, truly God and truly human.</w:t>
            </w:r>
          </w:p>
        </w:tc>
      </w:tr>
      <w:tr w:rsidR="00FD4876" w14:paraId="31A06CED" w14:textId="77777777">
        <w:tc>
          <w:tcPr>
            <w:tcW w:w="0" w:type="auto"/>
          </w:tcPr>
          <w:p w14:paraId="1FBAF6AD" w14:textId="77777777" w:rsidR="00FD4876" w:rsidRDefault="00FD4876"/>
        </w:tc>
        <w:tc>
          <w:tcPr>
            <w:tcW w:w="0" w:type="auto"/>
          </w:tcPr>
          <w:p w14:paraId="62960DE8" w14:textId="77777777" w:rsidR="00FD4876" w:rsidRDefault="00736B6F">
            <w:r>
              <w:rPr>
                <w:b/>
                <w:bCs/>
              </w:rPr>
              <w:t>Driver Word/s:</w:t>
            </w:r>
            <w:r>
              <w:t xml:space="preserve"> </w:t>
            </w:r>
            <w:r>
              <w:t>Describe accurately in sequence and detail, saying something about the importance.</w:t>
            </w:r>
            <w:r>
              <w:br/>
            </w:r>
            <w:r>
              <w:rPr>
                <w:b/>
                <w:bCs/>
              </w:rPr>
              <w:t>Driver Meaning at this Age-Phase:</w:t>
            </w:r>
            <w:r>
              <w:t xml:space="preserve"> At Ages 9–11, this means giving a faithful, accurately sequenced and detailed account, alongside a brief explanation of significance. Specialist vocabulary conveys meaning and connections are relevant. A text-supported description and short explanation are appropriate early in the phase; full mastery of all phase skills is not required.</w:t>
            </w:r>
          </w:p>
        </w:tc>
      </w:tr>
    </w:tbl>
    <w:p w14:paraId="727F8C4C"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0B7DB863" w14:textId="77777777">
        <w:trPr>
          <w:tblHeader/>
        </w:trPr>
        <w:tc>
          <w:tcPr>
            <w:tcW w:w="0" w:type="auto"/>
          </w:tcPr>
          <w:p w14:paraId="22363566" w14:textId="77777777" w:rsidR="00FD4876" w:rsidRDefault="00736B6F">
            <w:r>
              <w:t>☐</w:t>
            </w:r>
          </w:p>
        </w:tc>
        <w:tc>
          <w:tcPr>
            <w:tcW w:w="0" w:type="auto"/>
          </w:tcPr>
          <w:p w14:paraId="14AB5237" w14:textId="77777777" w:rsidR="00FD4876" w:rsidRDefault="00736B6F">
            <w:r>
              <w:rPr>
                <w:b/>
                <w:bCs/>
              </w:rPr>
              <w:t>No significant misconceptions are present in the pupil's work.</w:t>
            </w:r>
          </w:p>
        </w:tc>
      </w:tr>
    </w:tbl>
    <w:p w14:paraId="71176E7A" w14:textId="77777777" w:rsidR="00FD4876" w:rsidRDefault="00736B6F">
      <w:pPr>
        <w:pStyle w:val="Heading4"/>
      </w:pPr>
      <w:r>
        <w:t>Examples</w:t>
      </w:r>
    </w:p>
    <w:tbl>
      <w:tblPr>
        <w:tblW w:w="0" w:type="auto"/>
        <w:tblLook w:val="0020" w:firstRow="1" w:lastRow="0" w:firstColumn="0" w:lastColumn="0" w:noHBand="0" w:noVBand="0"/>
      </w:tblPr>
      <w:tblGrid>
        <w:gridCol w:w="7063"/>
        <w:gridCol w:w="3403"/>
      </w:tblGrid>
      <w:tr w:rsidR="00FD4876" w14:paraId="29C3EE17" w14:textId="77777777">
        <w:trPr>
          <w:tblHeader/>
        </w:trPr>
        <w:tc>
          <w:tcPr>
            <w:tcW w:w="0" w:type="auto"/>
          </w:tcPr>
          <w:p w14:paraId="2AF62739" w14:textId="77777777" w:rsidR="00FD4876" w:rsidRDefault="00736B6F">
            <w:r>
              <w:rPr>
                <w:b/>
                <w:bCs/>
              </w:rPr>
              <w:t>Examples of 'Meeting'</w:t>
            </w:r>
          </w:p>
        </w:tc>
        <w:tc>
          <w:tcPr>
            <w:tcW w:w="0" w:type="auto"/>
          </w:tcPr>
          <w:p w14:paraId="404B7492" w14:textId="77777777" w:rsidR="00FD4876" w:rsidRDefault="00736B6F">
            <w:r>
              <w:rPr>
                <w:b/>
                <w:bCs/>
              </w:rPr>
              <w:t>Examples of 'Not Meeting'</w:t>
            </w:r>
          </w:p>
        </w:tc>
      </w:tr>
      <w:tr w:rsidR="00FD4876" w14:paraId="0A16F729" w14:textId="77777777">
        <w:tc>
          <w:tcPr>
            <w:tcW w:w="0" w:type="auto"/>
          </w:tcPr>
          <w:p w14:paraId="5C91B528" w14:textId="77777777" w:rsidR="00FD4876" w:rsidRDefault="00736B6F">
            <w:r>
              <w:t>- An oral or written account follows the central sequence: Jesus takes Peter, James and John up the mountain; his appearance changes; Moses and Elijah appear speaking with him; the bright cloud and the Father’s voice follow; the frightened disciples receive Jesus’ reassurance and subsequently see Jesus alone.</w:t>
            </w:r>
            <w:r>
              <w:br/>
            </w:r>
            <w:r>
              <w:t>- Description includes accurate visual details, such as Jesus’ face shining like the sun and his clothes becoming white as light. Pupils distinguish the Father’s words, which the disciples hear, from what they see.</w:t>
            </w:r>
            <w:r>
              <w:br/>
            </w:r>
            <w:r>
              <w:t>- A brief explanation connects Moses with Israel’s Law and Elijah with the prophets, and explains that God’s earlier teaching points towards its fulfilment in Jesus. Simple wording such as “Moses and Elijah connect Jesus with what God had already taught his people” can show this understanding when the individual connections are clear.</w:t>
            </w:r>
            <w:r>
              <w:br/>
              <w:t>- Pupils explain that the Father identifies Jesus as his Son and tells the disciples to listen to him. Their account presents the event as revealing who Jesus already is.</w:t>
            </w:r>
            <w:r>
              <w:br/>
            </w:r>
            <w:r>
              <w:br/>
            </w:r>
            <w:r>
              <w:t xml:space="preserve">Relevant pupil vocabulary includes </w:t>
            </w:r>
            <w:r>
              <w:rPr>
                <w:b/>
                <w:bCs/>
              </w:rPr>
              <w:t>Transfiguration</w:t>
            </w:r>
            <w:r>
              <w:t xml:space="preserve">, </w:t>
            </w:r>
            <w:r>
              <w:rPr>
                <w:b/>
                <w:bCs/>
              </w:rPr>
              <w:t>Son of God</w:t>
            </w:r>
            <w:r>
              <w:t xml:space="preserve">, </w:t>
            </w:r>
            <w:r>
              <w:rPr>
                <w:b/>
                <w:bCs/>
              </w:rPr>
              <w:t>Law</w:t>
            </w:r>
            <w:r>
              <w:t xml:space="preserve"> and </w:t>
            </w:r>
            <w:r>
              <w:rPr>
                <w:b/>
                <w:bCs/>
              </w:rPr>
              <w:t>prophet</w:t>
            </w:r>
            <w:r>
              <w:t xml:space="preserve">, used with meaning. Phrases such as </w:t>
            </w:r>
            <w:r>
              <w:rPr>
                <w:i/>
                <w:iCs/>
              </w:rPr>
              <w:t>definitive revelation</w:t>
            </w:r>
            <w:r>
              <w:t xml:space="preserve"> are teacher-facing theological framing; pupils do not need to reproduce them.</w:t>
            </w:r>
          </w:p>
        </w:tc>
        <w:tc>
          <w:tcPr>
            <w:tcW w:w="0" w:type="auto"/>
          </w:tcPr>
          <w:p w14:paraId="5CDFA056" w14:textId="77777777" w:rsidR="00FD4876" w:rsidRDefault="00736B6F">
            <w:r>
              <w:t>- Isolated names, vocabulary definitions or correctly ordered labels are offered without a connected description and explanation.</w:t>
            </w:r>
            <w:r>
              <w:br/>
              <w:t>- The account says that Jesus became God at this moment, changed into another kind of being, or had already risen from the dead.</w:t>
            </w:r>
            <w:r>
              <w:br/>
            </w:r>
            <w:r>
              <w:t>- Moses, Elijah and Jesus are presented as three equally authoritative leaders, with no recognition of the Father’s direction to listen to Jesus.</w:t>
            </w:r>
          </w:p>
        </w:tc>
      </w:tr>
    </w:tbl>
    <w:p w14:paraId="2E14934C" w14:textId="77777777" w:rsidR="00FD4876" w:rsidRDefault="00736B6F">
      <w:r>
        <w:pict w14:anchorId="4C973462">
          <v:rect id="_x0000_i1033" style="width:0;height:1.5pt" o:hralign="center" o:hrstd="t" o:hr="t"/>
        </w:pict>
      </w:r>
    </w:p>
    <w:p w14:paraId="66639550" w14:textId="77777777" w:rsidR="00FD4876" w:rsidRDefault="00736B6F">
      <w:pPr>
        <w:pStyle w:val="Heading4"/>
      </w:pPr>
      <w:r>
        <w:t>Factors Affecting Judgement</w:t>
      </w:r>
    </w:p>
    <w:p w14:paraId="1563FB93" w14:textId="77777777" w:rsidR="00FD4876" w:rsidRDefault="00736B6F">
      <w:r>
        <w:t>Use professional judgement to decide whether any of the following factors make it hard to tell if the evidence is valid.</w:t>
      </w:r>
    </w:p>
    <w:p w14:paraId="37B70441"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2CD8DC5F" w14:textId="77777777">
        <w:trPr>
          <w:tblHeader/>
        </w:trPr>
        <w:tc>
          <w:tcPr>
            <w:tcW w:w="0" w:type="auto"/>
          </w:tcPr>
          <w:p w14:paraId="032B00E4" w14:textId="77777777" w:rsidR="00FD4876" w:rsidRDefault="00736B6F">
            <w:r>
              <w:t>☐</w:t>
            </w:r>
          </w:p>
        </w:tc>
        <w:tc>
          <w:tcPr>
            <w:tcW w:w="0" w:type="auto"/>
          </w:tcPr>
          <w:p w14:paraId="23CDE50D" w14:textId="77777777" w:rsidR="00FD4876" w:rsidRDefault="00736B6F">
            <w:r>
              <w:rPr>
                <w:b/>
                <w:bCs/>
              </w:rPr>
              <w:t>Skills or content are not displaced by irrelevant, excessive, or misdirected material or tasks.</w:t>
            </w:r>
          </w:p>
        </w:tc>
      </w:tr>
      <w:tr w:rsidR="00FD4876" w14:paraId="0394E206" w14:textId="77777777">
        <w:tc>
          <w:tcPr>
            <w:tcW w:w="0" w:type="auto"/>
          </w:tcPr>
          <w:p w14:paraId="168AFF48" w14:textId="77777777" w:rsidR="00FD4876" w:rsidRDefault="00FD4876"/>
        </w:tc>
        <w:tc>
          <w:tcPr>
            <w:tcW w:w="0" w:type="auto"/>
          </w:tcPr>
          <w:p w14:paraId="6D702DAB" w14:textId="77777777" w:rsidR="00FD4876" w:rsidRDefault="00736B6F">
            <w:r>
              <w:t>Moses and Elijah connect Jesus with Israel’s Law and prophets, while the Father directs attention to his beloved Son. Avoid treating the account as a spectacle, presenting three equal religious leaders, or suggesting that Jesus becomes God at this moment.</w:t>
            </w:r>
          </w:p>
        </w:tc>
      </w:tr>
    </w:tbl>
    <w:p w14:paraId="01AFBF0C"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0BBEB3B5" w14:textId="77777777">
        <w:trPr>
          <w:tblHeader/>
        </w:trPr>
        <w:tc>
          <w:tcPr>
            <w:tcW w:w="0" w:type="auto"/>
          </w:tcPr>
          <w:p w14:paraId="4E40F20C" w14:textId="77777777" w:rsidR="00FD4876" w:rsidRDefault="00736B6F">
            <w:r>
              <w:t>☐</w:t>
            </w:r>
          </w:p>
        </w:tc>
        <w:tc>
          <w:tcPr>
            <w:tcW w:w="0" w:type="auto"/>
          </w:tcPr>
          <w:p w14:paraId="2C92832A" w14:textId="77777777" w:rsidR="00FD4876" w:rsidRDefault="00736B6F">
            <w:r>
              <w:rPr>
                <w:b/>
                <w:bCs/>
              </w:rPr>
              <w:t>No evidence of excessive adult support such as excessive use of copying, model answers, sentence stems, fill-in-the-blank (cloze).</w:t>
            </w:r>
          </w:p>
        </w:tc>
      </w:tr>
    </w:tbl>
    <w:p w14:paraId="2E00EB3D"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75FBB4C7" w14:textId="77777777">
        <w:trPr>
          <w:tblHeader/>
        </w:trPr>
        <w:tc>
          <w:tcPr>
            <w:tcW w:w="0" w:type="auto"/>
          </w:tcPr>
          <w:p w14:paraId="744D5DBF" w14:textId="77777777" w:rsidR="00FD4876" w:rsidRDefault="00736B6F">
            <w:r>
              <w:t>☐</w:t>
            </w:r>
          </w:p>
        </w:tc>
        <w:tc>
          <w:tcPr>
            <w:tcW w:w="0" w:type="auto"/>
          </w:tcPr>
          <w:p w14:paraId="57125961" w14:textId="77777777" w:rsidR="00FD4876" w:rsidRDefault="00736B6F">
            <w:r>
              <w:rPr>
                <w:b/>
                <w:bCs/>
              </w:rPr>
              <w:t>Judgement is not affected by irrelevant features such as handwriting, presentation, quantity of writing etc.</w:t>
            </w:r>
          </w:p>
        </w:tc>
      </w:tr>
    </w:tbl>
    <w:p w14:paraId="54532EA0" w14:textId="77777777" w:rsidR="00FD4876" w:rsidRDefault="00736B6F">
      <w:r>
        <w:pict w14:anchorId="5FC16DAA">
          <v:rect id="_x0000_i1034" style="width:0;height:1.5pt" o:hralign="center" o:hrstd="t" o:hr="t"/>
        </w:pict>
      </w:r>
    </w:p>
    <w:p w14:paraId="1630A58A"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2F0CEA24" w14:textId="77777777">
        <w:trPr>
          <w:tblHeader/>
        </w:trPr>
        <w:tc>
          <w:tcPr>
            <w:tcW w:w="0" w:type="auto"/>
          </w:tcPr>
          <w:p w14:paraId="634B6ACF" w14:textId="77777777" w:rsidR="00FD4876" w:rsidRDefault="00736B6F">
            <w:r>
              <w:t>☐</w:t>
            </w:r>
            <w:r>
              <w:t xml:space="preserve"> </w:t>
            </w:r>
            <w:r>
              <w:rPr>
                <w:b/>
                <w:bCs/>
              </w:rPr>
              <w:t>Unclear</w:t>
            </w:r>
          </w:p>
        </w:tc>
        <w:tc>
          <w:tcPr>
            <w:tcW w:w="0" w:type="auto"/>
          </w:tcPr>
          <w:p w14:paraId="5F4D7292" w14:textId="77777777" w:rsidR="00FD4876" w:rsidRDefault="00736B6F">
            <w:r>
              <w:t>☐</w:t>
            </w:r>
            <w:r>
              <w:t xml:space="preserve"> </w:t>
            </w:r>
            <w:r>
              <w:rPr>
                <w:b/>
                <w:bCs/>
              </w:rPr>
              <w:t>Not Meeting</w:t>
            </w:r>
          </w:p>
        </w:tc>
        <w:tc>
          <w:tcPr>
            <w:tcW w:w="0" w:type="auto"/>
          </w:tcPr>
          <w:p w14:paraId="3931300B" w14:textId="77777777" w:rsidR="00FD4876" w:rsidRDefault="00736B6F">
            <w:r>
              <w:t>☐</w:t>
            </w:r>
            <w:r>
              <w:t xml:space="preserve"> </w:t>
            </w:r>
            <w:r>
              <w:rPr>
                <w:b/>
                <w:bCs/>
              </w:rPr>
              <w:t>Meeting</w:t>
            </w:r>
          </w:p>
        </w:tc>
      </w:tr>
      <w:bookmarkEnd w:id="5"/>
    </w:tbl>
    <w:p w14:paraId="1D7F403F" w14:textId="77777777" w:rsidR="00FD4876" w:rsidRDefault="00736B6F">
      <w:r>
        <w:br w:type="page"/>
      </w:r>
    </w:p>
    <w:p w14:paraId="35D06A35" w14:textId="77777777" w:rsidR="00FD4876" w:rsidRDefault="00736B6F">
      <w:pPr>
        <w:pStyle w:val="Heading3"/>
      </w:pPr>
      <w:bookmarkStart w:id="7" w:name="X3451f2194deee980d0efe2e88283699774d9f4d"/>
      <w:r>
        <w:lastRenderedPageBreak/>
        <w:t>U5.3.5 - Make links between the seven petitions (requests) of the Our Father and their meaning for Christians.</w:t>
      </w:r>
    </w:p>
    <w:p w14:paraId="17874B5F" w14:textId="77777777" w:rsidR="00FD4876" w:rsidRDefault="00736B6F">
      <w:pPr>
        <w:pStyle w:val="Heading4"/>
      </w:pPr>
      <w:bookmarkStart w:id="8" w:name="Xd5a16f9325ffa1e406cd05123d3edda6f54f687"/>
      <w:r>
        <w:rPr>
          <w:u w:val="single"/>
        </w:rPr>
        <w:t>Knowledge Lens: Celebrate</w:t>
      </w:r>
      <w:r>
        <w:t xml:space="preserve"> / </w:t>
      </w:r>
      <w:r>
        <w:rPr>
          <w:u w:val="single"/>
        </w:rPr>
        <w:t>Subject Area: Prayer</w:t>
      </w:r>
    </w:p>
    <w:bookmarkEnd w:id="8"/>
    <w:p w14:paraId="3C63465E"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1C5B8DCF" w14:textId="77777777">
        <w:trPr>
          <w:tblHeader/>
        </w:trPr>
        <w:tc>
          <w:tcPr>
            <w:tcW w:w="0" w:type="auto"/>
          </w:tcPr>
          <w:p w14:paraId="478F493B" w14:textId="77777777" w:rsidR="00FD4876" w:rsidRDefault="00736B6F">
            <w:r>
              <w:t>☐</w:t>
            </w:r>
          </w:p>
        </w:tc>
        <w:tc>
          <w:tcPr>
            <w:tcW w:w="0" w:type="auto"/>
          </w:tcPr>
          <w:p w14:paraId="5EF94867" w14:textId="77777777" w:rsidR="00FD4876" w:rsidRDefault="00736B6F">
            <w:r>
              <w:rPr>
                <w:b/>
                <w:bCs/>
              </w:rPr>
              <w:t>The Pupil shows the appropriate knowledge and skills for this outcome</w:t>
            </w:r>
          </w:p>
        </w:tc>
      </w:tr>
      <w:tr w:rsidR="00FD4876" w14:paraId="2E6B5F4B" w14:textId="77777777">
        <w:tc>
          <w:tcPr>
            <w:tcW w:w="0" w:type="auto"/>
          </w:tcPr>
          <w:p w14:paraId="7F5BF15F" w14:textId="77777777" w:rsidR="00FD4876" w:rsidRDefault="00FD4876"/>
        </w:tc>
        <w:tc>
          <w:tcPr>
            <w:tcW w:w="0" w:type="auto"/>
          </w:tcPr>
          <w:p w14:paraId="0547CC0A" w14:textId="77777777" w:rsidR="00FD4876" w:rsidRDefault="00736B6F">
            <w:r>
              <w:rPr>
                <w:b/>
                <w:bCs/>
              </w:rPr>
              <w:t>What is this really about?</w:t>
            </w:r>
            <w:r>
              <w:t xml:space="preserve"> </w:t>
            </w:r>
            <w:r>
              <w:t>This outcome explores how the seven requests teach Christians to turn towards God with trust.</w:t>
            </w:r>
          </w:p>
        </w:tc>
      </w:tr>
      <w:tr w:rsidR="00FD4876" w14:paraId="608B52F1" w14:textId="77777777">
        <w:tc>
          <w:tcPr>
            <w:tcW w:w="0" w:type="auto"/>
          </w:tcPr>
          <w:p w14:paraId="68339AE8" w14:textId="77777777" w:rsidR="00FD4876" w:rsidRDefault="00FD4876"/>
        </w:tc>
        <w:tc>
          <w:tcPr>
            <w:tcW w:w="0" w:type="auto"/>
          </w:tcPr>
          <w:p w14:paraId="1ECAAE3E" w14:textId="77777777" w:rsidR="00FD4876" w:rsidRDefault="00736B6F">
            <w:r>
              <w:rPr>
                <w:b/>
                <w:bCs/>
              </w:rPr>
              <w:t>Driver Word/s:</w:t>
            </w:r>
            <w:r>
              <w:t xml:space="preserve"> Make links</w:t>
            </w:r>
            <w:r>
              <w:br/>
            </w:r>
            <w:r>
              <w:rPr>
                <w:b/>
                <w:bCs/>
              </w:rPr>
              <w:t>Driver Meaning at this Age-Phase:</w:t>
            </w:r>
            <w:r>
              <w:t xml:space="preserve"> At Ages 9–11, this means showing understanding through relevant links between sources, beliefs, worship and life, using specialist vocabulary to describe and explain meaning. Short explanations may be supported; mastery of every aspect of the phase’s skills is not yet required.</w:t>
            </w:r>
          </w:p>
        </w:tc>
      </w:tr>
    </w:tbl>
    <w:p w14:paraId="5BF9E042"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25613618" w14:textId="77777777">
        <w:trPr>
          <w:tblHeader/>
        </w:trPr>
        <w:tc>
          <w:tcPr>
            <w:tcW w:w="0" w:type="auto"/>
          </w:tcPr>
          <w:p w14:paraId="1C1D35B8" w14:textId="77777777" w:rsidR="00FD4876" w:rsidRDefault="00736B6F">
            <w:r>
              <w:t>☐</w:t>
            </w:r>
          </w:p>
        </w:tc>
        <w:tc>
          <w:tcPr>
            <w:tcW w:w="0" w:type="auto"/>
          </w:tcPr>
          <w:p w14:paraId="27A2A358" w14:textId="77777777" w:rsidR="00FD4876" w:rsidRDefault="00736B6F">
            <w:r>
              <w:rPr>
                <w:b/>
                <w:bCs/>
              </w:rPr>
              <w:t>No significant misconceptions are present in the pupil's work.</w:t>
            </w:r>
          </w:p>
        </w:tc>
      </w:tr>
    </w:tbl>
    <w:p w14:paraId="1D65095E" w14:textId="77777777" w:rsidR="00FD4876" w:rsidRDefault="00736B6F">
      <w:pPr>
        <w:pStyle w:val="Heading4"/>
      </w:pPr>
      <w:r>
        <w:t>Examples</w:t>
      </w:r>
    </w:p>
    <w:tbl>
      <w:tblPr>
        <w:tblW w:w="0" w:type="auto"/>
        <w:tblLook w:val="0020" w:firstRow="1" w:lastRow="0" w:firstColumn="0" w:lastColumn="0" w:noHBand="0" w:noVBand="0"/>
      </w:tblPr>
      <w:tblGrid>
        <w:gridCol w:w="6942"/>
        <w:gridCol w:w="3524"/>
      </w:tblGrid>
      <w:tr w:rsidR="00FD4876" w14:paraId="7B5532ED" w14:textId="77777777">
        <w:trPr>
          <w:tblHeader/>
        </w:trPr>
        <w:tc>
          <w:tcPr>
            <w:tcW w:w="0" w:type="auto"/>
          </w:tcPr>
          <w:p w14:paraId="48251C09" w14:textId="77777777" w:rsidR="00FD4876" w:rsidRDefault="00736B6F">
            <w:r>
              <w:rPr>
                <w:b/>
                <w:bCs/>
              </w:rPr>
              <w:t>Examples of 'Meeting'</w:t>
            </w:r>
          </w:p>
        </w:tc>
        <w:tc>
          <w:tcPr>
            <w:tcW w:w="0" w:type="auto"/>
          </w:tcPr>
          <w:p w14:paraId="52B16AA6" w14:textId="77777777" w:rsidR="00FD4876" w:rsidRDefault="00736B6F">
            <w:r>
              <w:rPr>
                <w:b/>
                <w:bCs/>
              </w:rPr>
              <w:t>Examples of 'Not Meeting'</w:t>
            </w:r>
          </w:p>
        </w:tc>
      </w:tr>
      <w:tr w:rsidR="00FD4876" w14:paraId="0EABA742" w14:textId="77777777">
        <w:tc>
          <w:tcPr>
            <w:tcW w:w="0" w:type="auto"/>
          </w:tcPr>
          <w:p w14:paraId="0E8F9906" w14:textId="77777777" w:rsidR="00FD4876" w:rsidRDefault="00736B6F">
            <w:r>
              <w:t>Across the assessment opportunities, pupils connect each petition’s words with its Christian meaning. Short explanations are sufficient; the following meanings guide teacher observation rather than prescribe wording to memorise.</w:t>
            </w:r>
            <w:r>
              <w:br/>
            </w:r>
            <w:r>
              <w:br/>
              <w:t>| Petition | Indicative link in a pupil’s explanation |</w:t>
            </w:r>
            <w:r>
              <w:br/>
              <w:t>| --- | --- |</w:t>
            </w:r>
            <w:r>
              <w:br/>
            </w:r>
            <w:r>
              <w:t>| ‘Hallowed be thy name’ | Christians ask that God’s name be honoured as holy. God is already holy; people do not make him holy. |</w:t>
            </w:r>
            <w:r>
              <w:br/>
              <w:t>| ‘Thy kingdom come’ | Christians ask for God’s loving rule to be welcomed in the world and brought to fulfilment. The request concerns life now as well as future hope. |</w:t>
            </w:r>
            <w:r>
              <w:br/>
              <w:t>| ‘Thy will be done on earth as it is in heaven’ | Christians ask that God’s will be done and seek help to live as God asks. This does not mean accepting wrongdoing without acting. |</w:t>
            </w:r>
            <w:r>
              <w:br/>
            </w:r>
            <w:r>
              <w:t>| ‘Give us this day our daily bread’ | Christians depend on God for bodily needs, including food, and spiritual nourishment that helps them grow in faith. |</w:t>
            </w:r>
            <w:r>
              <w:br/>
              <w:t>| ‘Forgive us our trespasses, as we forgive those who trespass against us’ | Christians ask for God’s mercy and commit themselves to forgiving others. Forgiveness is not something they purchase or earn. |</w:t>
            </w:r>
            <w:r>
              <w:br/>
            </w:r>
            <w:r>
              <w:t>| ‘Lead us not into temptation’ | Christians ask for God’s help to resist temptation and remain faithful when tested. The petition does not mean that God wants them to sin. |</w:t>
            </w:r>
            <w:r>
              <w:br/>
              <w:t>| ‘Deliver us from evil’ | Christians trust God to free and protect them from evil and its power, including what harms their relationship with God. |</w:t>
            </w:r>
            <w:r>
              <w:br/>
            </w:r>
            <w:r>
              <w:br/>
            </w:r>
            <w:r>
              <w:t>Pupils may also notice that the first three petitions put God’s name, kingdom and will first, while the remaining four bring human needs to God. Explanations of ‘our’ and ‘us’ may show that Christians pray for others alongside themselves.</w:t>
            </w:r>
            <w:r>
              <w:br/>
            </w:r>
            <w:r>
              <w:br/>
              <w:t xml:space="preserve">Relevant vocabulary includes </w:t>
            </w:r>
            <w:r>
              <w:rPr>
                <w:b/>
                <w:bCs/>
              </w:rPr>
              <w:t>petition</w:t>
            </w:r>
            <w:r>
              <w:t xml:space="preserve"> meaning request, </w:t>
            </w:r>
            <w:r>
              <w:rPr>
                <w:b/>
                <w:bCs/>
              </w:rPr>
              <w:t>holy</w:t>
            </w:r>
            <w:r>
              <w:t xml:space="preserve">, </w:t>
            </w:r>
            <w:r>
              <w:rPr>
                <w:b/>
                <w:bCs/>
              </w:rPr>
              <w:t>kingdom</w:t>
            </w:r>
            <w:r>
              <w:t xml:space="preserve">, </w:t>
            </w:r>
            <w:r>
              <w:rPr>
                <w:b/>
                <w:bCs/>
              </w:rPr>
              <w:t>forgiveness</w:t>
            </w:r>
            <w:r>
              <w:t xml:space="preserve"> and </w:t>
            </w:r>
            <w:r>
              <w:rPr>
                <w:b/>
                <w:bCs/>
              </w:rPr>
              <w:t>temptation</w:t>
            </w:r>
            <w:r>
              <w:t>. Understanding is evident through accurate use or clear paraphrase. Teacher-facing expressions such as ‘filial trust’ and ‘the formation of Christian desire’ are not required pupil vocabulary.</w:t>
            </w:r>
          </w:p>
        </w:tc>
        <w:tc>
          <w:tcPr>
            <w:tcW w:w="0" w:type="auto"/>
          </w:tcPr>
          <w:p w14:paraId="35EE3673" w14:textId="77777777" w:rsidR="00FD4876" w:rsidRDefault="00736B6F">
            <w:r>
              <w:t>- Reciting, sequencing or matching all seven petitions without explaining their meaning.</w:t>
            </w:r>
            <w:r>
              <w:br/>
              <w:t>- Giving general statements such as ‘Christians should be kind’ without linking them to the prayer.</w:t>
            </w:r>
            <w:r>
              <w:br/>
              <w:t>- Repeating misconceptions, such as God needing to be made holy or God wanting people to sin.</w:t>
            </w:r>
            <w:r>
              <w:br/>
            </w:r>
            <w:r>
              <w:t>- Reporting personal prayer habits or producing an attractive drawing without an explanation of the relevant petition.</w:t>
            </w:r>
          </w:p>
        </w:tc>
      </w:tr>
    </w:tbl>
    <w:p w14:paraId="6A3C3B68" w14:textId="77777777" w:rsidR="00FD4876" w:rsidRDefault="00736B6F">
      <w:r>
        <w:pict w14:anchorId="1A98F956">
          <v:rect id="_x0000_i1035" style="width:0;height:1.5pt" o:hralign="center" o:hrstd="t" o:hr="t"/>
        </w:pict>
      </w:r>
    </w:p>
    <w:p w14:paraId="23BFF9F9" w14:textId="77777777" w:rsidR="00FD4876" w:rsidRDefault="00736B6F">
      <w:pPr>
        <w:pStyle w:val="Heading4"/>
      </w:pPr>
      <w:r>
        <w:t>Factors Affecting Judgement</w:t>
      </w:r>
    </w:p>
    <w:p w14:paraId="16E57C3C" w14:textId="77777777" w:rsidR="00FD4876" w:rsidRDefault="00736B6F">
      <w:r>
        <w:t>Use professional judgement to decide whether any of the following factors make it hard to tell if the evidence is valid.</w:t>
      </w:r>
    </w:p>
    <w:p w14:paraId="7CDBB4CD"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465C16ED" w14:textId="77777777">
        <w:trPr>
          <w:tblHeader/>
        </w:trPr>
        <w:tc>
          <w:tcPr>
            <w:tcW w:w="0" w:type="auto"/>
          </w:tcPr>
          <w:p w14:paraId="13B426B8" w14:textId="77777777" w:rsidR="00FD4876" w:rsidRDefault="00736B6F">
            <w:r>
              <w:t>☐</w:t>
            </w:r>
          </w:p>
        </w:tc>
        <w:tc>
          <w:tcPr>
            <w:tcW w:w="0" w:type="auto"/>
          </w:tcPr>
          <w:p w14:paraId="013E1945" w14:textId="77777777" w:rsidR="00FD4876" w:rsidRDefault="00736B6F">
            <w:r>
              <w:rPr>
                <w:b/>
                <w:bCs/>
              </w:rPr>
              <w:t>Skills or content are not displaced by irrelevant, excessive, or misdirected material or tasks.</w:t>
            </w:r>
          </w:p>
        </w:tc>
      </w:tr>
      <w:tr w:rsidR="00FD4876" w14:paraId="389F3636" w14:textId="77777777">
        <w:tc>
          <w:tcPr>
            <w:tcW w:w="0" w:type="auto"/>
          </w:tcPr>
          <w:p w14:paraId="55E8580A" w14:textId="77777777" w:rsidR="00FD4876" w:rsidRDefault="00FD4876"/>
        </w:tc>
        <w:tc>
          <w:tcPr>
            <w:tcW w:w="0" w:type="auto"/>
          </w:tcPr>
          <w:p w14:paraId="4D866A0C" w14:textId="77777777" w:rsidR="00FD4876" w:rsidRDefault="00736B6F">
            <w:r>
              <w:t>The prayer Jesus taught puts God’s name, kingdom and will first, then brings human needs to the Father. Avoid treating the requests as disconnected vocabulary or wishes, or forgiveness as kindness separated from prayer.</w:t>
            </w:r>
          </w:p>
        </w:tc>
      </w:tr>
    </w:tbl>
    <w:p w14:paraId="4EEF8604"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22CDF757" w14:textId="77777777">
        <w:trPr>
          <w:tblHeader/>
        </w:trPr>
        <w:tc>
          <w:tcPr>
            <w:tcW w:w="0" w:type="auto"/>
          </w:tcPr>
          <w:p w14:paraId="55F51D78" w14:textId="77777777" w:rsidR="00FD4876" w:rsidRDefault="00736B6F">
            <w:r>
              <w:t>☐</w:t>
            </w:r>
          </w:p>
        </w:tc>
        <w:tc>
          <w:tcPr>
            <w:tcW w:w="0" w:type="auto"/>
          </w:tcPr>
          <w:p w14:paraId="37787284" w14:textId="77777777" w:rsidR="00FD4876" w:rsidRDefault="00736B6F">
            <w:r>
              <w:rPr>
                <w:b/>
                <w:bCs/>
              </w:rPr>
              <w:t>No evidence of excessive adult support such as excessive use of copying, model answers, sentence stems, fill-in-the-blank (cloze).</w:t>
            </w:r>
          </w:p>
        </w:tc>
      </w:tr>
    </w:tbl>
    <w:p w14:paraId="52967FB9"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46A4F0C4" w14:textId="77777777">
        <w:trPr>
          <w:tblHeader/>
        </w:trPr>
        <w:tc>
          <w:tcPr>
            <w:tcW w:w="0" w:type="auto"/>
          </w:tcPr>
          <w:p w14:paraId="72AEC21B" w14:textId="77777777" w:rsidR="00FD4876" w:rsidRDefault="00736B6F">
            <w:r>
              <w:t>☐</w:t>
            </w:r>
          </w:p>
        </w:tc>
        <w:tc>
          <w:tcPr>
            <w:tcW w:w="0" w:type="auto"/>
          </w:tcPr>
          <w:p w14:paraId="35598736" w14:textId="77777777" w:rsidR="00FD4876" w:rsidRDefault="00736B6F">
            <w:r>
              <w:rPr>
                <w:b/>
                <w:bCs/>
              </w:rPr>
              <w:t>Judgement is not affected by irrelevant features such as handwriting, presentation, quantity of writing etc.</w:t>
            </w:r>
          </w:p>
        </w:tc>
      </w:tr>
    </w:tbl>
    <w:p w14:paraId="40B57A5A" w14:textId="77777777" w:rsidR="00FD4876" w:rsidRDefault="00736B6F">
      <w:r>
        <w:pict w14:anchorId="79A22544">
          <v:rect id="_x0000_i1036" style="width:0;height:1.5pt" o:hralign="center" o:hrstd="t" o:hr="t"/>
        </w:pict>
      </w:r>
    </w:p>
    <w:p w14:paraId="0D239ECC" w14:textId="77777777" w:rsidR="00FD4876" w:rsidRDefault="00736B6F">
      <w:pPr>
        <w:pStyle w:val="Heading4"/>
      </w:pPr>
      <w:r>
        <w:lastRenderedPageBreak/>
        <w:t>Overall Judgement</w:t>
      </w:r>
    </w:p>
    <w:tbl>
      <w:tblPr>
        <w:tblW w:w="0" w:type="auto"/>
        <w:tblLook w:val="0020" w:firstRow="1" w:lastRow="0" w:firstColumn="0" w:lastColumn="0" w:noHBand="0" w:noVBand="0"/>
      </w:tblPr>
      <w:tblGrid>
        <w:gridCol w:w="1033"/>
        <w:gridCol w:w="1378"/>
        <w:gridCol w:w="1045"/>
      </w:tblGrid>
      <w:tr w:rsidR="00FD4876" w14:paraId="0332A794" w14:textId="77777777">
        <w:trPr>
          <w:tblHeader/>
        </w:trPr>
        <w:tc>
          <w:tcPr>
            <w:tcW w:w="0" w:type="auto"/>
          </w:tcPr>
          <w:p w14:paraId="2A8FB241" w14:textId="77777777" w:rsidR="00FD4876" w:rsidRDefault="00736B6F">
            <w:r>
              <w:t>☐</w:t>
            </w:r>
            <w:r>
              <w:t xml:space="preserve"> </w:t>
            </w:r>
            <w:r>
              <w:rPr>
                <w:b/>
                <w:bCs/>
              </w:rPr>
              <w:t>Unclear</w:t>
            </w:r>
          </w:p>
        </w:tc>
        <w:tc>
          <w:tcPr>
            <w:tcW w:w="0" w:type="auto"/>
          </w:tcPr>
          <w:p w14:paraId="65B63FA7" w14:textId="77777777" w:rsidR="00FD4876" w:rsidRDefault="00736B6F">
            <w:r>
              <w:t>☐</w:t>
            </w:r>
            <w:r>
              <w:t xml:space="preserve"> </w:t>
            </w:r>
            <w:r>
              <w:rPr>
                <w:b/>
                <w:bCs/>
              </w:rPr>
              <w:t>Not Meeting</w:t>
            </w:r>
          </w:p>
        </w:tc>
        <w:tc>
          <w:tcPr>
            <w:tcW w:w="0" w:type="auto"/>
          </w:tcPr>
          <w:p w14:paraId="1BB4D3EB" w14:textId="77777777" w:rsidR="00FD4876" w:rsidRDefault="00736B6F">
            <w:r>
              <w:t>☐</w:t>
            </w:r>
            <w:r>
              <w:t xml:space="preserve"> </w:t>
            </w:r>
            <w:r>
              <w:rPr>
                <w:b/>
                <w:bCs/>
              </w:rPr>
              <w:t>Meeting</w:t>
            </w:r>
          </w:p>
        </w:tc>
      </w:tr>
      <w:bookmarkEnd w:id="7"/>
    </w:tbl>
    <w:p w14:paraId="49539E00" w14:textId="77777777" w:rsidR="00FD4876" w:rsidRDefault="00736B6F">
      <w:r>
        <w:br w:type="page"/>
      </w:r>
    </w:p>
    <w:p w14:paraId="27E1398D" w14:textId="77777777" w:rsidR="00FD4876" w:rsidRDefault="00736B6F">
      <w:pPr>
        <w:pStyle w:val="Heading3"/>
      </w:pPr>
      <w:bookmarkStart w:id="9" w:name="Xe0d421a707c6a18b30e920cdd5bbe627b4002d2"/>
      <w:r>
        <w:lastRenderedPageBreak/>
        <w:t>U5.3.6 - Show understanding of how the virtue of either hope or charity (love) links with Jesus’ teaching in the Beatitudes.</w:t>
      </w:r>
    </w:p>
    <w:p w14:paraId="06698EA6" w14:textId="77777777" w:rsidR="00FD4876" w:rsidRDefault="00736B6F">
      <w:pPr>
        <w:pStyle w:val="Heading4"/>
      </w:pPr>
      <w:bookmarkStart w:id="10" w:name="X45ee0572e6300f54a099baabb76d06d15b3860f"/>
      <w:r>
        <w:rPr>
          <w:u w:val="single"/>
        </w:rPr>
        <w:t>Knowledge Lens: Live</w:t>
      </w:r>
      <w:r>
        <w:t xml:space="preserve"> / </w:t>
      </w:r>
      <w:r>
        <w:rPr>
          <w:u w:val="single"/>
        </w:rPr>
        <w:t>Subject Area: Freedom, conscience, and virtue</w:t>
      </w:r>
    </w:p>
    <w:bookmarkEnd w:id="10"/>
    <w:p w14:paraId="1A92212B" w14:textId="77777777" w:rsidR="00FD4876" w:rsidRDefault="00736B6F">
      <w:pPr>
        <w:pStyle w:val="Heading4"/>
      </w:pPr>
      <w:r>
        <w:t>1. Skills and Content</w:t>
      </w:r>
    </w:p>
    <w:tbl>
      <w:tblPr>
        <w:tblW w:w="0" w:type="auto"/>
        <w:tblLook w:val="0020" w:firstRow="1" w:lastRow="0" w:firstColumn="0" w:lastColumn="0" w:noHBand="0" w:noVBand="0"/>
      </w:tblPr>
      <w:tblGrid>
        <w:gridCol w:w="351"/>
        <w:gridCol w:w="10115"/>
      </w:tblGrid>
      <w:tr w:rsidR="00FD4876" w14:paraId="603C4556" w14:textId="77777777">
        <w:trPr>
          <w:tblHeader/>
        </w:trPr>
        <w:tc>
          <w:tcPr>
            <w:tcW w:w="0" w:type="auto"/>
          </w:tcPr>
          <w:p w14:paraId="730F1E33" w14:textId="77777777" w:rsidR="00FD4876" w:rsidRDefault="00736B6F">
            <w:r>
              <w:t>☐</w:t>
            </w:r>
          </w:p>
        </w:tc>
        <w:tc>
          <w:tcPr>
            <w:tcW w:w="0" w:type="auto"/>
          </w:tcPr>
          <w:p w14:paraId="2606717B" w14:textId="77777777" w:rsidR="00FD4876" w:rsidRDefault="00736B6F">
            <w:r>
              <w:rPr>
                <w:b/>
                <w:bCs/>
              </w:rPr>
              <w:t>The Pupil shows the appropriate knowledge and skills for this outcome</w:t>
            </w:r>
          </w:p>
        </w:tc>
      </w:tr>
      <w:tr w:rsidR="00FD4876" w14:paraId="5739EB6C" w14:textId="77777777">
        <w:tc>
          <w:tcPr>
            <w:tcW w:w="0" w:type="auto"/>
          </w:tcPr>
          <w:p w14:paraId="033CE34A" w14:textId="77777777" w:rsidR="00FD4876" w:rsidRDefault="00FD4876"/>
        </w:tc>
        <w:tc>
          <w:tcPr>
            <w:tcW w:w="0" w:type="auto"/>
          </w:tcPr>
          <w:p w14:paraId="51E848B3" w14:textId="77777777" w:rsidR="00FD4876" w:rsidRDefault="00736B6F">
            <w:r>
              <w:rPr>
                <w:b/>
                <w:bCs/>
              </w:rPr>
              <w:t>What is this really about?</w:t>
            </w:r>
            <w:r>
              <w:t xml:space="preserve"> Understanding how hope or charity helps Christians use their freedom to live according to Jesus’ Beatitudes.</w:t>
            </w:r>
          </w:p>
        </w:tc>
      </w:tr>
      <w:tr w:rsidR="00FD4876" w14:paraId="32C11D67" w14:textId="77777777">
        <w:tc>
          <w:tcPr>
            <w:tcW w:w="0" w:type="auto"/>
          </w:tcPr>
          <w:p w14:paraId="64096A65" w14:textId="77777777" w:rsidR="00FD4876" w:rsidRDefault="00FD4876"/>
        </w:tc>
        <w:tc>
          <w:tcPr>
            <w:tcW w:w="0" w:type="auto"/>
          </w:tcPr>
          <w:p w14:paraId="58438E90" w14:textId="77777777" w:rsidR="00FD4876" w:rsidRDefault="00736B6F">
            <w:r>
              <w:rPr>
                <w:b/>
                <w:bCs/>
              </w:rPr>
              <w:t>Driver Word/s:</w:t>
            </w:r>
            <w:r>
              <w:t xml:space="preserve"> </w:t>
            </w:r>
            <w:r>
              <w:t>Show understanding, links with.</w:t>
            </w:r>
            <w:r>
              <w:br/>
            </w:r>
            <w:r>
              <w:rPr>
                <w:b/>
                <w:bCs/>
              </w:rPr>
              <w:t>Driver Meaning at this Age-Phase:</w:t>
            </w:r>
            <w:r>
              <w:t xml:space="preserve"> At Ages 9–11, these mean explaining relevant relationships, beyond simply naming connections, and using specialist vocabulary to describe and explain meaning. Supported explanations consider scripture’s form and whole-passage meaning; full mastery of historical context and changing interpretation is not required.</w:t>
            </w:r>
          </w:p>
        </w:tc>
      </w:tr>
    </w:tbl>
    <w:p w14:paraId="3591D242" w14:textId="77777777" w:rsidR="00FD4876" w:rsidRDefault="00736B6F">
      <w:pPr>
        <w:pStyle w:val="Heading4"/>
      </w:pPr>
      <w:r>
        <w:t>2. Misconceptions</w:t>
      </w:r>
    </w:p>
    <w:tbl>
      <w:tblPr>
        <w:tblW w:w="0" w:type="auto"/>
        <w:tblLook w:val="0020" w:firstRow="1" w:lastRow="0" w:firstColumn="0" w:lastColumn="0" w:noHBand="0" w:noVBand="0"/>
      </w:tblPr>
      <w:tblGrid>
        <w:gridCol w:w="351"/>
        <w:gridCol w:w="5238"/>
      </w:tblGrid>
      <w:tr w:rsidR="00FD4876" w14:paraId="32AFE6E4" w14:textId="77777777">
        <w:trPr>
          <w:tblHeader/>
        </w:trPr>
        <w:tc>
          <w:tcPr>
            <w:tcW w:w="0" w:type="auto"/>
          </w:tcPr>
          <w:p w14:paraId="363BFFA6" w14:textId="77777777" w:rsidR="00FD4876" w:rsidRDefault="00736B6F">
            <w:r>
              <w:t>☐</w:t>
            </w:r>
          </w:p>
        </w:tc>
        <w:tc>
          <w:tcPr>
            <w:tcW w:w="0" w:type="auto"/>
          </w:tcPr>
          <w:p w14:paraId="36CB5CB2" w14:textId="77777777" w:rsidR="00FD4876" w:rsidRDefault="00736B6F">
            <w:r>
              <w:rPr>
                <w:b/>
                <w:bCs/>
              </w:rPr>
              <w:t>No significant misconceptions are present in the pupil's work.</w:t>
            </w:r>
          </w:p>
        </w:tc>
      </w:tr>
    </w:tbl>
    <w:p w14:paraId="21398495" w14:textId="77777777" w:rsidR="00FD4876" w:rsidRDefault="00736B6F">
      <w:pPr>
        <w:pStyle w:val="Heading4"/>
      </w:pPr>
      <w:r>
        <w:t>Examples</w:t>
      </w:r>
    </w:p>
    <w:tbl>
      <w:tblPr>
        <w:tblW w:w="0" w:type="auto"/>
        <w:tblLook w:val="0020" w:firstRow="1" w:lastRow="0" w:firstColumn="0" w:lastColumn="0" w:noHBand="0" w:noVBand="0"/>
      </w:tblPr>
      <w:tblGrid>
        <w:gridCol w:w="6884"/>
        <w:gridCol w:w="3582"/>
      </w:tblGrid>
      <w:tr w:rsidR="00FD4876" w14:paraId="71C8CAD1" w14:textId="77777777">
        <w:trPr>
          <w:tblHeader/>
        </w:trPr>
        <w:tc>
          <w:tcPr>
            <w:tcW w:w="0" w:type="auto"/>
          </w:tcPr>
          <w:p w14:paraId="36A0141B" w14:textId="77777777" w:rsidR="00FD4876" w:rsidRDefault="00736B6F">
            <w:r>
              <w:rPr>
                <w:b/>
                <w:bCs/>
              </w:rPr>
              <w:t>Examples of 'Meeting'</w:t>
            </w:r>
          </w:p>
        </w:tc>
        <w:tc>
          <w:tcPr>
            <w:tcW w:w="0" w:type="auto"/>
          </w:tcPr>
          <w:p w14:paraId="363030B1" w14:textId="77777777" w:rsidR="00FD4876" w:rsidRDefault="00736B6F">
            <w:r>
              <w:rPr>
                <w:b/>
                <w:bCs/>
              </w:rPr>
              <w:t>Examples of 'Not Meeting'</w:t>
            </w:r>
          </w:p>
        </w:tc>
      </w:tr>
      <w:tr w:rsidR="00FD4876" w14:paraId="453A0DC7" w14:textId="77777777">
        <w:tc>
          <w:tcPr>
            <w:tcW w:w="0" w:type="auto"/>
          </w:tcPr>
          <w:p w14:paraId="3F19AFEF" w14:textId="77777777" w:rsidR="00FD4876" w:rsidRDefault="00736B6F">
            <w:r>
              <w:t>- Describes the chosen virtue accurately: hope trusts God’s promises of lasting happiness with him; charity means loving God and seeking the good of others, including those difficult to like.</w:t>
            </w:r>
            <w:r>
              <w:br/>
            </w:r>
            <w:r>
              <w:t>- Explains a relevant connection with Jesus’ teaching. For example: ‘The promise of the kingdom supports hope because Christians trust God even when doing right brings trouble.’ Alternatively: ‘Peacemaking shows charity because love of God leads Christians to seek others’ good and reconciliation.’ Equivalent pupil wording is sufficient.</w:t>
            </w:r>
            <w:r>
              <w:br/>
              <w:t xml:space="preserve">- Uses </w:t>
            </w:r>
            <w:r>
              <w:rPr>
                <w:i/>
                <w:iCs/>
              </w:rPr>
              <w:t>virtue</w:t>
            </w:r>
            <w:r>
              <w:t xml:space="preserve"> and the selected term </w:t>
            </w:r>
            <w:r>
              <w:rPr>
                <w:i/>
                <w:iCs/>
              </w:rPr>
              <w:t>hope</w:t>
            </w:r>
            <w:r>
              <w:t xml:space="preserve"> or </w:t>
            </w:r>
            <w:r>
              <w:rPr>
                <w:i/>
                <w:iCs/>
              </w:rPr>
              <w:t>charity (love)</w:t>
            </w:r>
            <w:r>
              <w:t xml:space="preserve"> meaningfully. Simple language about God helping Christians is appropriate; technical definitions of </w:t>
            </w:r>
            <w:r>
              <w:rPr>
                <w:i/>
                <w:iCs/>
              </w:rPr>
              <w:t>theological virtue</w:t>
            </w:r>
            <w:r>
              <w:t xml:space="preserve"> or </w:t>
            </w:r>
            <w:r>
              <w:rPr>
                <w:i/>
                <w:iCs/>
              </w:rPr>
              <w:t>grace</w:t>
            </w:r>
            <w:r>
              <w:t xml:space="preserve"> are not required.</w:t>
            </w:r>
            <w:r>
              <w:br/>
              <w:t>- May make the link clearer through a plausible example of a Christian choice. The explanation, rather than the sophistication of the example, provides the evidence.</w:t>
            </w:r>
          </w:p>
        </w:tc>
        <w:tc>
          <w:tcPr>
            <w:tcW w:w="0" w:type="auto"/>
          </w:tcPr>
          <w:p w14:paraId="577F2EFA" w14:textId="77777777" w:rsidR="00FD4876" w:rsidRDefault="00736B6F">
            <w:r>
              <w:t>- Recites a Beatitude, matches labels or describes a kind action without explaining the link with the selected virtue.</w:t>
            </w:r>
            <w:r>
              <w:br/>
              <w:t>- Explains hope as getting whatever someone wishes for, charity as liking everyone, or blessing as guaranteed comfort and success now.</w:t>
            </w:r>
            <w:r>
              <w:br/>
            </w:r>
            <w:r>
              <w:t>- Suggests that good actions purchase heaven. An account of personal goodness or belief also does not establish understanding of this outcome.</w:t>
            </w:r>
          </w:p>
        </w:tc>
      </w:tr>
    </w:tbl>
    <w:p w14:paraId="5F2F66C7" w14:textId="77777777" w:rsidR="00FD4876" w:rsidRDefault="00736B6F">
      <w:r>
        <w:pict w14:anchorId="5C7C976A">
          <v:rect id="_x0000_i1037" style="width:0;height:1.5pt" o:hralign="center" o:hrstd="t" o:hr="t"/>
        </w:pict>
      </w:r>
    </w:p>
    <w:p w14:paraId="3886D82E" w14:textId="77777777" w:rsidR="00FD4876" w:rsidRDefault="00736B6F">
      <w:pPr>
        <w:pStyle w:val="Heading4"/>
      </w:pPr>
      <w:r>
        <w:t>Factors Affecting Judgement</w:t>
      </w:r>
    </w:p>
    <w:p w14:paraId="2820282A" w14:textId="77777777" w:rsidR="00FD4876" w:rsidRDefault="00736B6F">
      <w:r>
        <w:t>Use professional judgement to decide whether any of the following factors make it hard to tell if the evidence is valid.</w:t>
      </w:r>
    </w:p>
    <w:p w14:paraId="74B1A9B9" w14:textId="77777777" w:rsidR="00FD4876" w:rsidRDefault="00736B6F">
      <w:pPr>
        <w:pStyle w:val="Heading4"/>
      </w:pPr>
      <w:r>
        <w:t>3. Salience</w:t>
      </w:r>
    </w:p>
    <w:tbl>
      <w:tblPr>
        <w:tblW w:w="0" w:type="auto"/>
        <w:tblLook w:val="0020" w:firstRow="1" w:lastRow="0" w:firstColumn="0" w:lastColumn="0" w:noHBand="0" w:noVBand="0"/>
      </w:tblPr>
      <w:tblGrid>
        <w:gridCol w:w="351"/>
        <w:gridCol w:w="10115"/>
      </w:tblGrid>
      <w:tr w:rsidR="00FD4876" w14:paraId="3014EBD6" w14:textId="77777777">
        <w:trPr>
          <w:tblHeader/>
        </w:trPr>
        <w:tc>
          <w:tcPr>
            <w:tcW w:w="0" w:type="auto"/>
          </w:tcPr>
          <w:p w14:paraId="5EC90F92" w14:textId="77777777" w:rsidR="00FD4876" w:rsidRDefault="00736B6F">
            <w:r>
              <w:t>☐</w:t>
            </w:r>
          </w:p>
        </w:tc>
        <w:tc>
          <w:tcPr>
            <w:tcW w:w="0" w:type="auto"/>
          </w:tcPr>
          <w:p w14:paraId="62674D7F" w14:textId="77777777" w:rsidR="00FD4876" w:rsidRDefault="00736B6F">
            <w:r>
              <w:rPr>
                <w:b/>
                <w:bCs/>
              </w:rPr>
              <w:t>Skills or content are not displaced by irrelevant, excessive, or misdirected material or tasks.</w:t>
            </w:r>
          </w:p>
        </w:tc>
      </w:tr>
      <w:tr w:rsidR="00FD4876" w14:paraId="2BC9501B" w14:textId="77777777">
        <w:tc>
          <w:tcPr>
            <w:tcW w:w="0" w:type="auto"/>
          </w:tcPr>
          <w:p w14:paraId="2DA83D65" w14:textId="77777777" w:rsidR="00FD4876" w:rsidRDefault="00FD4876"/>
        </w:tc>
        <w:tc>
          <w:tcPr>
            <w:tcW w:w="0" w:type="auto"/>
          </w:tcPr>
          <w:p w14:paraId="2A481E90" w14:textId="77777777" w:rsidR="00FD4876" w:rsidRDefault="00736B6F">
            <w:r>
              <w:t>These virtues come from God and guide choices towards goodness and lasting life with him. Avoid reducing hope to positive thinking or charity to friendliness, since both shape faithful choices even when goodness is difficult.</w:t>
            </w:r>
          </w:p>
        </w:tc>
      </w:tr>
    </w:tbl>
    <w:p w14:paraId="6512F4D2" w14:textId="77777777" w:rsidR="00FD4876" w:rsidRDefault="00736B6F">
      <w:pPr>
        <w:pStyle w:val="Heading4"/>
      </w:pPr>
      <w:r>
        <w:t>4. Independence</w:t>
      </w:r>
    </w:p>
    <w:tbl>
      <w:tblPr>
        <w:tblW w:w="0" w:type="auto"/>
        <w:tblLook w:val="0020" w:firstRow="1" w:lastRow="0" w:firstColumn="0" w:lastColumn="0" w:noHBand="0" w:noVBand="0"/>
      </w:tblPr>
      <w:tblGrid>
        <w:gridCol w:w="351"/>
        <w:gridCol w:w="10115"/>
      </w:tblGrid>
      <w:tr w:rsidR="00FD4876" w14:paraId="3B00459D" w14:textId="77777777">
        <w:trPr>
          <w:tblHeader/>
        </w:trPr>
        <w:tc>
          <w:tcPr>
            <w:tcW w:w="0" w:type="auto"/>
          </w:tcPr>
          <w:p w14:paraId="23471467" w14:textId="77777777" w:rsidR="00FD4876" w:rsidRDefault="00736B6F">
            <w:r>
              <w:t>☐</w:t>
            </w:r>
          </w:p>
        </w:tc>
        <w:tc>
          <w:tcPr>
            <w:tcW w:w="0" w:type="auto"/>
          </w:tcPr>
          <w:p w14:paraId="78E66D69" w14:textId="77777777" w:rsidR="00FD4876" w:rsidRDefault="00736B6F">
            <w:r>
              <w:rPr>
                <w:b/>
                <w:bCs/>
              </w:rPr>
              <w:t>No evidence of excessive adult support such as excessive use of copying, model answers, sentence stems, fill-in-the-blank (cloze).</w:t>
            </w:r>
          </w:p>
        </w:tc>
      </w:tr>
    </w:tbl>
    <w:p w14:paraId="147B643D" w14:textId="77777777" w:rsidR="00FD4876" w:rsidRDefault="00736B6F">
      <w:pPr>
        <w:pStyle w:val="Heading4"/>
      </w:pPr>
      <w:r>
        <w:t>5. Irrelevant Factors</w:t>
      </w:r>
    </w:p>
    <w:tbl>
      <w:tblPr>
        <w:tblW w:w="0" w:type="auto"/>
        <w:tblLook w:val="0020" w:firstRow="1" w:lastRow="0" w:firstColumn="0" w:lastColumn="0" w:noHBand="0" w:noVBand="0"/>
      </w:tblPr>
      <w:tblGrid>
        <w:gridCol w:w="351"/>
        <w:gridCol w:w="8820"/>
      </w:tblGrid>
      <w:tr w:rsidR="00FD4876" w14:paraId="30EC7013" w14:textId="77777777">
        <w:trPr>
          <w:tblHeader/>
        </w:trPr>
        <w:tc>
          <w:tcPr>
            <w:tcW w:w="0" w:type="auto"/>
          </w:tcPr>
          <w:p w14:paraId="5CC14795" w14:textId="77777777" w:rsidR="00FD4876" w:rsidRDefault="00736B6F">
            <w:r>
              <w:t>☐</w:t>
            </w:r>
          </w:p>
        </w:tc>
        <w:tc>
          <w:tcPr>
            <w:tcW w:w="0" w:type="auto"/>
          </w:tcPr>
          <w:p w14:paraId="7DE40DA5" w14:textId="77777777" w:rsidR="00FD4876" w:rsidRDefault="00736B6F">
            <w:r>
              <w:rPr>
                <w:b/>
                <w:bCs/>
              </w:rPr>
              <w:t>Judgement is not affected by irrelevant features such as handwriting, presentation, quantity of writing etc.</w:t>
            </w:r>
          </w:p>
        </w:tc>
      </w:tr>
    </w:tbl>
    <w:p w14:paraId="79944990" w14:textId="77777777" w:rsidR="00FD4876" w:rsidRDefault="00736B6F">
      <w:r>
        <w:pict w14:anchorId="32C9A523">
          <v:rect id="_x0000_i1038" style="width:0;height:1.5pt" o:hralign="center" o:hrstd="t" o:hr="t"/>
        </w:pict>
      </w:r>
    </w:p>
    <w:p w14:paraId="48D71026" w14:textId="77777777" w:rsidR="00FD4876" w:rsidRDefault="00736B6F">
      <w:pPr>
        <w:pStyle w:val="Heading4"/>
      </w:pPr>
      <w:r>
        <w:t>Overall Judgement</w:t>
      </w:r>
    </w:p>
    <w:tbl>
      <w:tblPr>
        <w:tblW w:w="0" w:type="auto"/>
        <w:tblLook w:val="0020" w:firstRow="1" w:lastRow="0" w:firstColumn="0" w:lastColumn="0" w:noHBand="0" w:noVBand="0"/>
      </w:tblPr>
      <w:tblGrid>
        <w:gridCol w:w="1033"/>
        <w:gridCol w:w="1378"/>
        <w:gridCol w:w="1045"/>
      </w:tblGrid>
      <w:tr w:rsidR="00FD4876" w14:paraId="3FC9767C" w14:textId="77777777">
        <w:trPr>
          <w:tblHeader/>
        </w:trPr>
        <w:tc>
          <w:tcPr>
            <w:tcW w:w="0" w:type="auto"/>
          </w:tcPr>
          <w:p w14:paraId="7D935EF0" w14:textId="77777777" w:rsidR="00FD4876" w:rsidRDefault="00736B6F">
            <w:r>
              <w:t>☐</w:t>
            </w:r>
            <w:r>
              <w:t xml:space="preserve"> </w:t>
            </w:r>
            <w:r>
              <w:rPr>
                <w:b/>
                <w:bCs/>
              </w:rPr>
              <w:t>Unclear</w:t>
            </w:r>
          </w:p>
        </w:tc>
        <w:tc>
          <w:tcPr>
            <w:tcW w:w="0" w:type="auto"/>
          </w:tcPr>
          <w:p w14:paraId="19AE14ED" w14:textId="77777777" w:rsidR="00FD4876" w:rsidRDefault="00736B6F">
            <w:r>
              <w:t>☐</w:t>
            </w:r>
            <w:r>
              <w:t xml:space="preserve"> </w:t>
            </w:r>
            <w:r>
              <w:rPr>
                <w:b/>
                <w:bCs/>
              </w:rPr>
              <w:t>Not Meeting</w:t>
            </w:r>
          </w:p>
        </w:tc>
        <w:tc>
          <w:tcPr>
            <w:tcW w:w="0" w:type="auto"/>
          </w:tcPr>
          <w:p w14:paraId="466585C3" w14:textId="77777777" w:rsidR="00FD4876" w:rsidRDefault="00736B6F">
            <w:r>
              <w:t>☐</w:t>
            </w:r>
            <w:r>
              <w:t xml:space="preserve"> </w:t>
            </w:r>
            <w:r>
              <w:rPr>
                <w:b/>
                <w:bCs/>
              </w:rPr>
              <w:t>Meeting</w:t>
            </w:r>
          </w:p>
        </w:tc>
      </w:tr>
      <w:bookmarkEnd w:id="9"/>
    </w:tbl>
    <w:p w14:paraId="2ED35B6C" w14:textId="77777777" w:rsidR="00FD4876" w:rsidRDefault="00736B6F">
      <w:r>
        <w:br w:type="page"/>
      </w:r>
    </w:p>
    <w:p w14:paraId="7D67190B" w14:textId="77777777" w:rsidR="00FD4876" w:rsidRDefault="00736B6F">
      <w:pPr>
        <w:pStyle w:val="Heading3"/>
      </w:pPr>
      <w:bookmarkStart w:id="11" w:name="X5b23af8f11bf886c5a96218170253a1aebc9727"/>
      <w:r>
        <w:lastRenderedPageBreak/>
        <w:t>D5.3.3 - Exploring how they and others interpret artists’ meanings, in response to paintings of the Transfiguration.</w:t>
      </w:r>
    </w:p>
    <w:p w14:paraId="7738C0E4" w14:textId="77777777" w:rsidR="00FD4876" w:rsidRDefault="00736B6F">
      <w:pPr>
        <w:pStyle w:val="Heading4"/>
      </w:pPr>
      <w:bookmarkStart w:id="12" w:name="Xa8aff1cef26b19ef1f771881872690c7581188e"/>
      <w:r>
        <w:rPr>
          <w:u w:val="single"/>
        </w:rPr>
        <w:t>Knowledge Lens: Live</w:t>
      </w:r>
      <w:r>
        <w:t xml:space="preserve"> / </w:t>
      </w:r>
      <w:r>
        <w:rPr>
          <w:u w:val="single"/>
        </w:rPr>
        <w:t>Subject Area: Faith and life</w:t>
      </w:r>
    </w:p>
    <w:p w14:paraId="574CDB72" w14:textId="77777777" w:rsidR="00FD4876" w:rsidRDefault="00736B6F">
      <w:pPr>
        <w:pStyle w:val="Heading4"/>
      </w:pPr>
      <w:bookmarkStart w:id="13" w:name="X32052973e8114b6ee9737b6c6e19b67ca6336e8"/>
      <w:bookmarkEnd w:id="12"/>
      <w:r>
        <w:t>1. Skills and Content</w:t>
      </w:r>
    </w:p>
    <w:tbl>
      <w:tblPr>
        <w:tblW w:w="0" w:type="auto"/>
        <w:tblLook w:val="0020" w:firstRow="1" w:lastRow="0" w:firstColumn="0" w:lastColumn="0" w:noHBand="0" w:noVBand="0"/>
      </w:tblPr>
      <w:tblGrid>
        <w:gridCol w:w="351"/>
        <w:gridCol w:w="10115"/>
      </w:tblGrid>
      <w:tr w:rsidR="00FD4876" w14:paraId="7A295278" w14:textId="77777777">
        <w:trPr>
          <w:tblHeader/>
        </w:trPr>
        <w:tc>
          <w:tcPr>
            <w:tcW w:w="0" w:type="auto"/>
          </w:tcPr>
          <w:p w14:paraId="3A8B7E8E" w14:textId="77777777" w:rsidR="00FD4876" w:rsidRDefault="00736B6F">
            <w:r>
              <w:t>☐</w:t>
            </w:r>
          </w:p>
        </w:tc>
        <w:tc>
          <w:tcPr>
            <w:tcW w:w="0" w:type="auto"/>
          </w:tcPr>
          <w:p w14:paraId="1482D4C5" w14:textId="77777777" w:rsidR="00FD4876" w:rsidRDefault="00736B6F">
            <w:r>
              <w:rPr>
                <w:b/>
                <w:bCs/>
              </w:rPr>
              <w:t>The Pupil shows the appropriate knowledge and skills for this outcome</w:t>
            </w:r>
          </w:p>
        </w:tc>
      </w:tr>
      <w:tr w:rsidR="00FD4876" w14:paraId="73FE9ECE" w14:textId="77777777">
        <w:tc>
          <w:tcPr>
            <w:tcW w:w="0" w:type="auto"/>
          </w:tcPr>
          <w:p w14:paraId="1E4DBBAF" w14:textId="77777777" w:rsidR="00FD4876" w:rsidRDefault="00FD4876"/>
        </w:tc>
        <w:tc>
          <w:tcPr>
            <w:tcW w:w="0" w:type="auto"/>
          </w:tcPr>
          <w:p w14:paraId="2725E63E" w14:textId="77777777" w:rsidR="00FD4876" w:rsidRDefault="00736B6F">
            <w:r>
              <w:rPr>
                <w:b/>
                <w:bCs/>
              </w:rPr>
              <w:t>What is this really about?</w:t>
            </w:r>
            <w:r>
              <w:t xml:space="preserve"> </w:t>
            </w:r>
            <w:r>
              <w:t>This outcome explores how paintings express Christian faith and how people interpret that expression.</w:t>
            </w:r>
          </w:p>
        </w:tc>
      </w:tr>
      <w:tr w:rsidR="00FD4876" w14:paraId="175B7A5E" w14:textId="77777777">
        <w:tc>
          <w:tcPr>
            <w:tcW w:w="0" w:type="auto"/>
          </w:tcPr>
          <w:p w14:paraId="0A1F2D37" w14:textId="77777777" w:rsidR="00FD4876" w:rsidRDefault="00FD4876"/>
        </w:tc>
        <w:tc>
          <w:tcPr>
            <w:tcW w:w="0" w:type="auto"/>
          </w:tcPr>
          <w:p w14:paraId="69164B81" w14:textId="77777777" w:rsidR="00FD4876" w:rsidRDefault="00736B6F">
            <w:r>
              <w:rPr>
                <w:b/>
                <w:bCs/>
              </w:rPr>
              <w:t>Driver Word/s:</w:t>
            </w:r>
            <w:r>
              <w:t xml:space="preserve"> Exploring</w:t>
            </w:r>
            <w:r>
              <w:br/>
            </w:r>
            <w:r>
              <w:rPr>
                <w:b/>
                <w:bCs/>
              </w:rPr>
              <w:t>Driver Meaning at this Age-Phase:</w:t>
            </w:r>
            <w:r>
              <w:t xml:space="preserve"> At Ages 9-11, this means examining relationships between interpretations, explaining differing judgements and recognising that views are not all equally valid. Pupils support views with reasons and acknowledge uncertainty. Supported comparison and short explanations are appropriate; formal argument is not required.</w:t>
            </w:r>
          </w:p>
        </w:tc>
      </w:tr>
    </w:tbl>
    <w:p w14:paraId="2B722E35" w14:textId="77777777" w:rsidR="00FD4876" w:rsidRDefault="00736B6F">
      <w:pPr>
        <w:pStyle w:val="Heading4"/>
      </w:pPr>
      <w:bookmarkStart w:id="14" w:name="X3105e905a044506cd4fb786ed1026b28bcc0d70"/>
      <w:bookmarkEnd w:id="13"/>
      <w:r>
        <w:t>2. Misconceptions</w:t>
      </w:r>
    </w:p>
    <w:tbl>
      <w:tblPr>
        <w:tblW w:w="0" w:type="auto"/>
        <w:tblLook w:val="0020" w:firstRow="1" w:lastRow="0" w:firstColumn="0" w:lastColumn="0" w:noHBand="0" w:noVBand="0"/>
      </w:tblPr>
      <w:tblGrid>
        <w:gridCol w:w="351"/>
        <w:gridCol w:w="5238"/>
      </w:tblGrid>
      <w:tr w:rsidR="00FD4876" w14:paraId="4BCA7803" w14:textId="77777777">
        <w:trPr>
          <w:tblHeader/>
        </w:trPr>
        <w:tc>
          <w:tcPr>
            <w:tcW w:w="0" w:type="auto"/>
          </w:tcPr>
          <w:p w14:paraId="56637AB9" w14:textId="77777777" w:rsidR="00FD4876" w:rsidRDefault="00736B6F">
            <w:r>
              <w:t>☐</w:t>
            </w:r>
          </w:p>
        </w:tc>
        <w:tc>
          <w:tcPr>
            <w:tcW w:w="0" w:type="auto"/>
          </w:tcPr>
          <w:p w14:paraId="4167F262" w14:textId="77777777" w:rsidR="00FD4876" w:rsidRDefault="00736B6F">
            <w:r>
              <w:rPr>
                <w:b/>
                <w:bCs/>
              </w:rPr>
              <w:t>No significant misconceptions are present in the pupil's work.</w:t>
            </w:r>
          </w:p>
        </w:tc>
      </w:tr>
    </w:tbl>
    <w:p w14:paraId="316ADFD6" w14:textId="77777777" w:rsidR="00FD4876" w:rsidRDefault="00736B6F">
      <w:pPr>
        <w:pStyle w:val="Heading4"/>
      </w:pPr>
      <w:bookmarkStart w:id="15" w:name="examples"/>
      <w:bookmarkEnd w:id="14"/>
      <w:r>
        <w:t>Examples</w:t>
      </w:r>
    </w:p>
    <w:tbl>
      <w:tblPr>
        <w:tblW w:w="0" w:type="auto"/>
        <w:tblLook w:val="0020" w:firstRow="1" w:lastRow="0" w:firstColumn="0" w:lastColumn="0" w:noHBand="0" w:noVBand="0"/>
      </w:tblPr>
      <w:tblGrid>
        <w:gridCol w:w="5182"/>
        <w:gridCol w:w="5284"/>
      </w:tblGrid>
      <w:tr w:rsidR="00FD4876" w14:paraId="48025689" w14:textId="77777777">
        <w:trPr>
          <w:tblHeader/>
        </w:trPr>
        <w:tc>
          <w:tcPr>
            <w:tcW w:w="0" w:type="auto"/>
          </w:tcPr>
          <w:p w14:paraId="6C19D8ED" w14:textId="77777777" w:rsidR="00FD4876" w:rsidRDefault="00736B6F">
            <w:r>
              <w:rPr>
                <w:b/>
                <w:bCs/>
              </w:rPr>
              <w:t>Examples of 'Meeting'</w:t>
            </w:r>
          </w:p>
        </w:tc>
        <w:tc>
          <w:tcPr>
            <w:tcW w:w="0" w:type="auto"/>
          </w:tcPr>
          <w:p w14:paraId="36A3E12D" w14:textId="77777777" w:rsidR="00FD4876" w:rsidRDefault="00736B6F">
            <w:r>
              <w:rPr>
                <w:b/>
                <w:bCs/>
              </w:rPr>
              <w:t>Examples of 'Not Meeting'</w:t>
            </w:r>
          </w:p>
        </w:tc>
      </w:tr>
      <w:tr w:rsidR="00FD4876" w14:paraId="42B40930" w14:textId="77777777">
        <w:tc>
          <w:tcPr>
            <w:tcW w:w="0" w:type="auto"/>
          </w:tcPr>
          <w:p w14:paraId="1CBEA1C9" w14:textId="77777777" w:rsidR="00FD4876" w:rsidRDefault="00736B6F">
            <w:r>
              <w:t>- Pupils connect visible choices with possible meaning: ‘The light around Jesus might show his glory as God’s Son.’ They recognise that the Transfiguration reveals who Jesus is; he does not become a different person.</w:t>
            </w:r>
            <w:r>
              <w:br/>
            </w:r>
            <w:r>
              <w:t>- Pupils explain another interpretation fairly: ‘I noticed Jesus’ brightness, but Sam noticed the disciples shielding their faces. That could show their amazement at his glory.’ They explain how both readings may fit, or identify why one has less support.</w:t>
            </w:r>
            <w:r>
              <w:br/>
              <w:t>- Pupils use relevant details from the painting and Gospel to support a judgement. They recognise that artistic choices express Christian belief, rather than treating the painting only as decoration.</w:t>
            </w:r>
            <w:r>
              <w:br/>
            </w:r>
            <w:r>
              <w:t>- Pupils distinguish ‘This makes me feel…’ from ‘The artist might mean…’, and recognise when an artist’s intention remains uncertain.</w:t>
            </w:r>
            <w:r>
              <w:br/>
            </w:r>
            <w:r>
              <w:br/>
              <w:t xml:space="preserve">Pupils should use </w:t>
            </w:r>
            <w:r>
              <w:rPr>
                <w:b/>
                <w:bCs/>
              </w:rPr>
              <w:t>Transfiguration</w:t>
            </w:r>
            <w:r>
              <w:t xml:space="preserve">, </w:t>
            </w:r>
            <w:r>
              <w:rPr>
                <w:b/>
                <w:bCs/>
              </w:rPr>
              <w:t>Jesus</w:t>
            </w:r>
            <w:r>
              <w:t xml:space="preserve"> and </w:t>
            </w:r>
            <w:r>
              <w:rPr>
                <w:b/>
                <w:bCs/>
              </w:rPr>
              <w:t>disciples</w:t>
            </w:r>
            <w:r>
              <w:t xml:space="preserve"> meaningfully. Everyday phrases such as ‘what the artist might be showing’ can express interpretation accurately. Teacher-facing terms such as ‘incarnation’ need not appear in pupil answers.</w:t>
            </w:r>
          </w:p>
        </w:tc>
        <w:tc>
          <w:tcPr>
            <w:tcW w:w="0" w:type="auto"/>
          </w:tcPr>
          <w:p w14:paraId="58515198" w14:textId="77777777" w:rsidR="00FD4876" w:rsidRDefault="00736B6F">
            <w:r>
              <w:t>- Naming colours, retelling the Gospel or choosing the most attractive painting provides no exploration of how viewers interpret artists’ meanings.</w:t>
            </w:r>
            <w:r>
              <w:br/>
              <w:t>- Claims such as ‘It means anything anyone wants’ remain unsupported by the painting or Gospel. Describing Jesus as becoming someone else, or reducing the scene to happiness, may indicate insecure understanding before discernment can be assessed fairly.</w:t>
            </w:r>
          </w:p>
        </w:tc>
      </w:tr>
    </w:tbl>
    <w:p w14:paraId="0FD14F88" w14:textId="77777777" w:rsidR="00FD4876" w:rsidRDefault="00736B6F">
      <w:r>
        <w:pict w14:anchorId="7CD0EB34">
          <v:rect id="_x0000_i1039" style="width:0;height:1.5pt" o:hralign="center" o:hrstd="t" o:hr="t"/>
        </w:pict>
      </w:r>
    </w:p>
    <w:p w14:paraId="6BE4C6C1" w14:textId="77777777" w:rsidR="00FD4876" w:rsidRDefault="00736B6F">
      <w:pPr>
        <w:pStyle w:val="Heading4"/>
      </w:pPr>
      <w:bookmarkStart w:id="16" w:name="factors-affecting-judgement"/>
      <w:bookmarkEnd w:id="15"/>
      <w:r>
        <w:t>Factors Affecting Judgement</w:t>
      </w:r>
    </w:p>
    <w:p w14:paraId="42A9DCB7" w14:textId="77777777" w:rsidR="00FD4876" w:rsidRDefault="00736B6F">
      <w:r>
        <w:t>Use professional judgement to decide whether any of the following factors make it hard to tell if the evidence is valid.</w:t>
      </w:r>
    </w:p>
    <w:p w14:paraId="0985230A" w14:textId="77777777" w:rsidR="00FD4876" w:rsidRDefault="00736B6F">
      <w:pPr>
        <w:pStyle w:val="Heading4"/>
      </w:pPr>
      <w:bookmarkStart w:id="17" w:name="X02f86d4c924a9e714bae8a551ed07846d6dce34"/>
      <w:bookmarkEnd w:id="16"/>
      <w:r>
        <w:t>3. Salience</w:t>
      </w:r>
    </w:p>
    <w:tbl>
      <w:tblPr>
        <w:tblW w:w="0" w:type="auto"/>
        <w:tblLook w:val="0020" w:firstRow="1" w:lastRow="0" w:firstColumn="0" w:lastColumn="0" w:noHBand="0" w:noVBand="0"/>
      </w:tblPr>
      <w:tblGrid>
        <w:gridCol w:w="351"/>
        <w:gridCol w:w="10115"/>
      </w:tblGrid>
      <w:tr w:rsidR="00FD4876" w14:paraId="45DD5DD6" w14:textId="77777777">
        <w:trPr>
          <w:tblHeader/>
        </w:trPr>
        <w:tc>
          <w:tcPr>
            <w:tcW w:w="0" w:type="auto"/>
          </w:tcPr>
          <w:p w14:paraId="539DDFD8" w14:textId="77777777" w:rsidR="00FD4876" w:rsidRDefault="00736B6F">
            <w:r>
              <w:t>☐</w:t>
            </w:r>
          </w:p>
        </w:tc>
        <w:tc>
          <w:tcPr>
            <w:tcW w:w="0" w:type="auto"/>
          </w:tcPr>
          <w:p w14:paraId="6AA1378F" w14:textId="77777777" w:rsidR="00FD4876" w:rsidRDefault="00736B6F">
            <w:r>
              <w:rPr>
                <w:b/>
                <w:bCs/>
              </w:rPr>
              <w:t>Skills or content are not displaced by irrelevant, excessive, or misdirected material or tasks.</w:t>
            </w:r>
          </w:p>
        </w:tc>
      </w:tr>
      <w:tr w:rsidR="00FD4876" w14:paraId="3AC872BF" w14:textId="77777777">
        <w:tc>
          <w:tcPr>
            <w:tcW w:w="0" w:type="auto"/>
          </w:tcPr>
          <w:p w14:paraId="5865C25E" w14:textId="77777777" w:rsidR="00FD4876" w:rsidRDefault="00FD4876"/>
        </w:tc>
        <w:tc>
          <w:tcPr>
            <w:tcW w:w="0" w:type="auto"/>
          </w:tcPr>
          <w:p w14:paraId="52DE7201" w14:textId="77777777" w:rsidR="00FD4876" w:rsidRDefault="00736B6F">
            <w:r>
              <w:t>The focus is how paintings communicate Jesus’ divine glory in the Transfiguration, understood through the Gospel account. Avoid reducing the learning to artistic technique, favourite pictures or the idea that every interpretation is equally convincing.</w:t>
            </w:r>
          </w:p>
        </w:tc>
      </w:tr>
    </w:tbl>
    <w:p w14:paraId="36E6CFD2" w14:textId="77777777" w:rsidR="00FD4876" w:rsidRDefault="00736B6F">
      <w:pPr>
        <w:pStyle w:val="Heading4"/>
      </w:pPr>
      <w:bookmarkStart w:id="18" w:name="Xcb3f572509b547ae696a85dc58b3d0fcbf74d02"/>
      <w:bookmarkEnd w:id="17"/>
      <w:r>
        <w:t>4. Independence</w:t>
      </w:r>
    </w:p>
    <w:tbl>
      <w:tblPr>
        <w:tblW w:w="0" w:type="auto"/>
        <w:tblLook w:val="0020" w:firstRow="1" w:lastRow="0" w:firstColumn="0" w:lastColumn="0" w:noHBand="0" w:noVBand="0"/>
      </w:tblPr>
      <w:tblGrid>
        <w:gridCol w:w="351"/>
        <w:gridCol w:w="10115"/>
      </w:tblGrid>
      <w:tr w:rsidR="00FD4876" w14:paraId="74CDD737" w14:textId="77777777">
        <w:trPr>
          <w:tblHeader/>
        </w:trPr>
        <w:tc>
          <w:tcPr>
            <w:tcW w:w="0" w:type="auto"/>
          </w:tcPr>
          <w:p w14:paraId="4FBF7B3D" w14:textId="77777777" w:rsidR="00FD4876" w:rsidRDefault="00736B6F">
            <w:r>
              <w:t>☐</w:t>
            </w:r>
          </w:p>
        </w:tc>
        <w:tc>
          <w:tcPr>
            <w:tcW w:w="0" w:type="auto"/>
          </w:tcPr>
          <w:p w14:paraId="7FE7A5BA" w14:textId="77777777" w:rsidR="00FD4876" w:rsidRDefault="00736B6F">
            <w:r>
              <w:rPr>
                <w:b/>
                <w:bCs/>
              </w:rPr>
              <w:t>No evidence of excessive adult support such as excessive use of copying, model answers, sentence stems, fill-in-the-blank (cloze).</w:t>
            </w:r>
          </w:p>
        </w:tc>
      </w:tr>
    </w:tbl>
    <w:p w14:paraId="17C6428F" w14:textId="77777777" w:rsidR="00FD4876" w:rsidRDefault="00736B6F">
      <w:pPr>
        <w:pStyle w:val="Heading4"/>
      </w:pPr>
      <w:bookmarkStart w:id="19" w:name="Xb9941d12926875938d8208764a0d95013ee7582"/>
      <w:bookmarkEnd w:id="18"/>
      <w:r>
        <w:t>5. Irrelevant Factors</w:t>
      </w:r>
    </w:p>
    <w:tbl>
      <w:tblPr>
        <w:tblW w:w="0" w:type="auto"/>
        <w:tblLook w:val="0020" w:firstRow="1" w:lastRow="0" w:firstColumn="0" w:lastColumn="0" w:noHBand="0" w:noVBand="0"/>
      </w:tblPr>
      <w:tblGrid>
        <w:gridCol w:w="351"/>
        <w:gridCol w:w="8820"/>
      </w:tblGrid>
      <w:tr w:rsidR="00FD4876" w14:paraId="02B67E2D" w14:textId="77777777">
        <w:trPr>
          <w:tblHeader/>
        </w:trPr>
        <w:tc>
          <w:tcPr>
            <w:tcW w:w="0" w:type="auto"/>
          </w:tcPr>
          <w:p w14:paraId="2BF418E1" w14:textId="77777777" w:rsidR="00FD4876" w:rsidRDefault="00736B6F">
            <w:r>
              <w:t>☐</w:t>
            </w:r>
          </w:p>
        </w:tc>
        <w:tc>
          <w:tcPr>
            <w:tcW w:w="0" w:type="auto"/>
          </w:tcPr>
          <w:p w14:paraId="4E6B3AAB" w14:textId="77777777" w:rsidR="00FD4876" w:rsidRDefault="00736B6F">
            <w:r>
              <w:rPr>
                <w:b/>
                <w:bCs/>
              </w:rPr>
              <w:t>Judgement is not affected by irrelevant features such as handwriting, presentation, quantity of writing etc.</w:t>
            </w:r>
          </w:p>
        </w:tc>
      </w:tr>
    </w:tbl>
    <w:p w14:paraId="2E1345D6" w14:textId="77777777" w:rsidR="00FD4876" w:rsidRDefault="00736B6F">
      <w:r>
        <w:pict w14:anchorId="75DC32A2">
          <v:rect id="_x0000_i1040" style="width:0;height:1.5pt" o:hralign="center" o:hrstd="t" o:hr="t"/>
        </w:pict>
      </w:r>
    </w:p>
    <w:p w14:paraId="346AF325" w14:textId="77777777" w:rsidR="00FD4876" w:rsidRDefault="00736B6F">
      <w:pPr>
        <w:pStyle w:val="Heading4"/>
      </w:pPr>
      <w:bookmarkStart w:id="20" w:name="overall-judgement"/>
      <w:bookmarkEnd w:id="19"/>
      <w:r>
        <w:t>Overall Judgement</w:t>
      </w:r>
    </w:p>
    <w:tbl>
      <w:tblPr>
        <w:tblW w:w="0" w:type="auto"/>
        <w:tblLook w:val="0020" w:firstRow="1" w:lastRow="0" w:firstColumn="0" w:lastColumn="0" w:noHBand="0" w:noVBand="0"/>
      </w:tblPr>
      <w:tblGrid>
        <w:gridCol w:w="1033"/>
        <w:gridCol w:w="1378"/>
        <w:gridCol w:w="1045"/>
      </w:tblGrid>
      <w:tr w:rsidR="00FD4876" w14:paraId="7DC6A518" w14:textId="77777777">
        <w:trPr>
          <w:tblHeader/>
        </w:trPr>
        <w:tc>
          <w:tcPr>
            <w:tcW w:w="0" w:type="auto"/>
          </w:tcPr>
          <w:p w14:paraId="05FE991A" w14:textId="77777777" w:rsidR="00FD4876" w:rsidRDefault="00736B6F">
            <w:r>
              <w:t>☐</w:t>
            </w:r>
            <w:r>
              <w:t xml:space="preserve"> </w:t>
            </w:r>
            <w:r>
              <w:rPr>
                <w:b/>
                <w:bCs/>
              </w:rPr>
              <w:t>Unclear</w:t>
            </w:r>
          </w:p>
        </w:tc>
        <w:tc>
          <w:tcPr>
            <w:tcW w:w="0" w:type="auto"/>
          </w:tcPr>
          <w:p w14:paraId="134438F0" w14:textId="77777777" w:rsidR="00FD4876" w:rsidRDefault="00736B6F">
            <w:r>
              <w:t>☐</w:t>
            </w:r>
            <w:r>
              <w:t xml:space="preserve"> </w:t>
            </w:r>
            <w:r>
              <w:rPr>
                <w:b/>
                <w:bCs/>
              </w:rPr>
              <w:t>Not Meeting</w:t>
            </w:r>
          </w:p>
        </w:tc>
        <w:tc>
          <w:tcPr>
            <w:tcW w:w="0" w:type="auto"/>
          </w:tcPr>
          <w:p w14:paraId="3B491565" w14:textId="77777777" w:rsidR="00FD4876" w:rsidRDefault="00736B6F">
            <w:r>
              <w:t>☐</w:t>
            </w:r>
            <w:r>
              <w:t xml:space="preserve"> </w:t>
            </w:r>
            <w:r>
              <w:rPr>
                <w:b/>
                <w:bCs/>
              </w:rPr>
              <w:t>Meeting</w:t>
            </w:r>
          </w:p>
        </w:tc>
      </w:tr>
    </w:tbl>
    <w:bookmarkEnd w:id="11"/>
    <w:bookmarkEnd w:id="20"/>
    <w:p w14:paraId="48B88F04" w14:textId="77777777" w:rsidR="0030724C" w:rsidRDefault="00627CF4" w:rsidP="00917BD8">
      <w:pPr>
        <w:spacing w:line="360" w:lineRule="auto"/>
        <w:rPr>
          <w:szCs w:val="18"/>
        </w:rPr>
      </w:pPr>
      <w:r>
        <w:rPr>
          <w:szCs w:val="18"/>
        </w:rPr>
        <w:t xml:space="preserve"> </w:t>
      </w:r>
    </w:p>
    <w:p w14:paraId="6B536BAF" w14:textId="77777777" w:rsidR="0030366C" w:rsidRDefault="0030366C" w:rsidP="00917BD8">
      <w:pPr>
        <w:spacing w:line="360" w:lineRule="auto"/>
        <w:rPr>
          <w:szCs w:val="18"/>
        </w:rPr>
      </w:pPr>
    </w:p>
    <w:p w14:paraId="7A57139A" w14:textId="77777777" w:rsidR="0030366C" w:rsidRPr="00917BD8" w:rsidRDefault="0030366C" w:rsidP="00917BD8">
      <w:pPr>
        <w:spacing w:line="360" w:lineRule="auto"/>
        <w:rPr>
          <w:szCs w:val="18"/>
        </w:rPr>
      </w:pPr>
    </w:p>
    <w:sectPr w:rsidR="0030366C" w:rsidRPr="00917BD8" w:rsidSect="00075B71">
      <w:footerReference w:type="default" r:id="rId9"/>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2A551" w14:textId="77777777" w:rsidR="00736B6F" w:rsidRDefault="00736B6F" w:rsidP="00917BD8">
      <w:pPr>
        <w:spacing w:after="0"/>
      </w:pPr>
      <w:r>
        <w:separator/>
      </w:r>
    </w:p>
  </w:endnote>
  <w:endnote w:type="continuationSeparator" w:id="0">
    <w:p w14:paraId="2B3A8E1A" w14:textId="77777777" w:rsidR="00736B6F" w:rsidRDefault="00736B6F"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8177D68F-409B-4E69-897E-F57125662D68}"/>
    <w:embedBold r:id="rId2" w:fontKey="{54537A05-2BEF-4513-934F-210E996A956B}"/>
    <w:embedItalic r:id="rId3" w:fontKey="{8EC6DCD6-425E-4FAD-8E01-2520848F7C48}"/>
    <w:embedBoldItalic r:id="rId4" w:fontKey="{E1C76D93-6CEA-45BF-BECD-F793B9851BAE}"/>
  </w:font>
  <w:font w:name="Aptos Display">
    <w:charset w:val="00"/>
    <w:family w:val="swiss"/>
    <w:pitch w:val="variable"/>
    <w:sig w:usb0="20000287" w:usb1="00000003" w:usb2="00000000" w:usb3="00000000" w:csb0="0000019F" w:csb1="00000000"/>
    <w:embedRegular r:id="rId5" w:fontKey="{84A758C5-5AC8-49ED-9172-BE6F28CFA917}"/>
  </w:font>
  <w:font w:name="Calibri">
    <w:panose1 w:val="020F0502020204030204"/>
    <w:charset w:val="00"/>
    <w:family w:val="swiss"/>
    <w:pitch w:val="variable"/>
    <w:sig w:usb0="E4002EFF" w:usb1="C200247B" w:usb2="00000009" w:usb3="00000000" w:csb0="000001FF" w:csb1="00000000"/>
    <w:embedRegular r:id="rId6" w:fontKey="{9B28E644-F1A2-48BB-A880-2948805676C4}"/>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073BABCF" w14:textId="77777777"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2E70" w14:textId="77777777" w:rsidR="00736B6F" w:rsidRDefault="00736B6F" w:rsidP="00917BD8">
      <w:pPr>
        <w:spacing w:after="0"/>
      </w:pPr>
      <w:r>
        <w:separator/>
      </w:r>
    </w:p>
  </w:footnote>
  <w:footnote w:type="continuationSeparator" w:id="0">
    <w:p w14:paraId="1F3D8A68" w14:textId="77777777" w:rsidR="00736B6F" w:rsidRDefault="00736B6F"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30366C"/>
    <w:rsid w:val="0030724C"/>
    <w:rsid w:val="004011DD"/>
    <w:rsid w:val="00417153"/>
    <w:rsid w:val="0047549D"/>
    <w:rsid w:val="0048208D"/>
    <w:rsid w:val="004B66CC"/>
    <w:rsid w:val="005643EE"/>
    <w:rsid w:val="005B14BE"/>
    <w:rsid w:val="005B4017"/>
    <w:rsid w:val="005C4044"/>
    <w:rsid w:val="00603A83"/>
    <w:rsid w:val="00627CF4"/>
    <w:rsid w:val="0067088C"/>
    <w:rsid w:val="00722D47"/>
    <w:rsid w:val="00736B6F"/>
    <w:rsid w:val="007930BC"/>
    <w:rsid w:val="00820699"/>
    <w:rsid w:val="00893A80"/>
    <w:rsid w:val="008B202A"/>
    <w:rsid w:val="00917BD8"/>
    <w:rsid w:val="00917D1A"/>
    <w:rsid w:val="00925926"/>
    <w:rsid w:val="009526FB"/>
    <w:rsid w:val="009D32A8"/>
    <w:rsid w:val="00A6317D"/>
    <w:rsid w:val="00A9387B"/>
    <w:rsid w:val="00A96359"/>
    <w:rsid w:val="00AD09DF"/>
    <w:rsid w:val="00AD2D5B"/>
    <w:rsid w:val="00B64CFE"/>
    <w:rsid w:val="00B97B59"/>
    <w:rsid w:val="00C07C36"/>
    <w:rsid w:val="00C10EA5"/>
    <w:rsid w:val="00C13A85"/>
    <w:rsid w:val="00C20A1B"/>
    <w:rsid w:val="00CA40E1"/>
    <w:rsid w:val="00CE2A8E"/>
    <w:rsid w:val="00CE7218"/>
    <w:rsid w:val="00CF20A3"/>
    <w:rsid w:val="00D735C0"/>
    <w:rsid w:val="00DF3AA8"/>
    <w:rsid w:val="00E464CD"/>
    <w:rsid w:val="00E749C4"/>
    <w:rsid w:val="00E83559"/>
    <w:rsid w:val="00E906DE"/>
    <w:rsid w:val="00EE01F0"/>
    <w:rsid w:val="00EE733C"/>
    <w:rsid w:val="00F20E34"/>
    <w:rsid w:val="00FA4DEB"/>
    <w:rsid w:val="00FD4876"/>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871BE"/>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4115</Words>
  <Characters>23456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2</cp:revision>
  <dcterms:created xsi:type="dcterms:W3CDTF">2026-10-14T17:57:00Z</dcterms:created>
  <dcterms:modified xsi:type="dcterms:W3CDTF">2026-10-14T17:57:00Z</dcterms:modified>
</cp:coreProperties>
</file>